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679D4B" w14:textId="0FA0FB5C" w:rsidR="3FC8CAF0" w:rsidRDefault="3FC8CAF0" w:rsidP="3FC8CAF0">
      <w:pPr>
        <w:pStyle w:val="4Heading1"/>
        <w:spacing w:after="120"/>
        <w:rPr>
          <w:rFonts w:ascii="Century Gothic" w:hAnsi="Century Gothic"/>
          <w:color w:val="auto"/>
          <w:sz w:val="32"/>
          <w:szCs w:val="32"/>
        </w:rPr>
      </w:pPr>
    </w:p>
    <w:p w14:paraId="72DEC9BB" w14:textId="4DAC7D19" w:rsidR="006E44A2" w:rsidRPr="00AD347A" w:rsidRDefault="00746CDB" w:rsidP="00303816">
      <w:pPr>
        <w:pStyle w:val="4Heading1"/>
        <w:spacing w:after="120"/>
        <w:rPr>
          <w:rFonts w:ascii="Century Gothic" w:hAnsi="Century Gothic"/>
          <w:color w:val="auto"/>
          <w:sz w:val="32"/>
          <w:szCs w:val="32"/>
        </w:rPr>
      </w:pPr>
      <w:r w:rsidRPr="00AD347A">
        <w:rPr>
          <w:rFonts w:ascii="Century Gothic" w:hAnsi="Century Gothic"/>
          <w:color w:val="auto"/>
          <w:sz w:val="32"/>
          <w:szCs w:val="32"/>
        </w:rPr>
        <w:t>COVID</w:t>
      </w:r>
      <w:r w:rsidR="006846AC" w:rsidRPr="00AD347A">
        <w:rPr>
          <w:rFonts w:ascii="Century Gothic" w:hAnsi="Century Gothic"/>
          <w:color w:val="auto"/>
          <w:sz w:val="32"/>
          <w:szCs w:val="32"/>
        </w:rPr>
        <w:t>-19</w:t>
      </w:r>
      <w:r w:rsidRPr="00AD347A">
        <w:rPr>
          <w:rFonts w:ascii="Century Gothic" w:hAnsi="Century Gothic"/>
          <w:color w:val="auto"/>
          <w:sz w:val="32"/>
          <w:szCs w:val="32"/>
        </w:rPr>
        <w:t xml:space="preserve"> c</w:t>
      </w:r>
      <w:r w:rsidR="00252AD0" w:rsidRPr="00AD347A">
        <w:rPr>
          <w:rFonts w:ascii="Century Gothic" w:hAnsi="Century Gothic"/>
          <w:color w:val="auto"/>
          <w:sz w:val="32"/>
          <w:szCs w:val="32"/>
        </w:rPr>
        <w:t>atch-up</w:t>
      </w:r>
      <w:r w:rsidR="00305626" w:rsidRPr="00AD347A">
        <w:rPr>
          <w:rFonts w:ascii="Century Gothic" w:hAnsi="Century Gothic"/>
          <w:color w:val="auto"/>
          <w:sz w:val="32"/>
          <w:szCs w:val="32"/>
        </w:rPr>
        <w:t xml:space="preserve"> premium report</w:t>
      </w:r>
      <w:r w:rsidR="0022362F" w:rsidRPr="00AD347A">
        <w:rPr>
          <w:rFonts w:ascii="Century Gothic" w:hAnsi="Century Gothic"/>
          <w:color w:val="auto"/>
          <w:sz w:val="32"/>
          <w:szCs w:val="32"/>
        </w:rPr>
        <w:t xml:space="preserve"> </w:t>
      </w:r>
      <w:r w:rsidR="00AD347A" w:rsidRPr="00AD347A">
        <w:rPr>
          <w:rFonts w:ascii="Century Gothic" w:hAnsi="Century Gothic"/>
          <w:color w:val="auto"/>
          <w:sz w:val="32"/>
          <w:szCs w:val="32"/>
        </w:rPr>
        <w:t xml:space="preserve">for </w:t>
      </w:r>
      <w:r w:rsidR="00B865EF">
        <w:rPr>
          <w:rFonts w:ascii="Century Gothic" w:hAnsi="Century Gothic"/>
          <w:color w:val="auto"/>
          <w:sz w:val="32"/>
          <w:szCs w:val="32"/>
        </w:rPr>
        <w:t>Great Bowden</w:t>
      </w:r>
      <w:r w:rsidR="00E0219D">
        <w:rPr>
          <w:rFonts w:ascii="Century Gothic" w:hAnsi="Century Gothic"/>
          <w:color w:val="auto"/>
          <w:sz w:val="32"/>
          <w:szCs w:val="32"/>
        </w:rPr>
        <w:t xml:space="preserve"> Academy</w:t>
      </w:r>
    </w:p>
    <w:p w14:paraId="21232E14" w14:textId="2648F215" w:rsidR="00F14CA3" w:rsidRPr="00F14CA3" w:rsidRDefault="002F750D" w:rsidP="00F14CA3">
      <w:pPr>
        <w:pStyle w:val="1bodycopy"/>
        <w:jc w:val="center"/>
        <w:rPr>
          <w:rFonts w:ascii="Century Gothic" w:hAnsi="Century Gothic"/>
        </w:rPr>
      </w:pPr>
      <w:r>
        <w:rPr>
          <w:rFonts w:ascii="Century Gothic" w:hAnsi="Century Gothic"/>
          <w:noProof/>
        </w:rPr>
        <mc:AlternateContent>
          <mc:Choice Requires="wps">
            <w:drawing>
              <wp:anchor distT="4294967294" distB="4294967294" distL="114300" distR="114300" simplePos="0" relativeHeight="251658240" behindDoc="0" locked="0" layoutInCell="1" allowOverlap="1" wp14:anchorId="49CE4C14" wp14:editId="7A57584E">
                <wp:simplePos x="0" y="0"/>
                <wp:positionH relativeFrom="column">
                  <wp:posOffset>635</wp:posOffset>
                </wp:positionH>
                <wp:positionV relativeFrom="paragraph">
                  <wp:posOffset>-636</wp:posOffset>
                </wp:positionV>
                <wp:extent cx="9371965"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93719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BB269FC" id="Straight Connector 4" o:spid="_x0000_s1026" style="position:absolute;flip:y;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05pt,-.05pt" to="738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" strokecolor="#12263f" strokeweight="1pt">
                <v:stroke joinstyle="miter"/>
                <o:lock v:ext="edit" shapetype="f"/>
              </v:line>
            </w:pict>
          </mc:Fallback>
        </mc:AlternateContent>
      </w:r>
      <w:r w:rsidR="00F14CA3" w:rsidRPr="00CF1C0B">
        <w:rPr>
          <w:rFonts w:asciiTheme="minorHAnsi" w:hAnsiTheme="minorHAnsi" w:cstheme="minorHAnsi"/>
          <w:b/>
          <w:bCs/>
          <w:sz w:val="28"/>
          <w:szCs w:val="28"/>
        </w:rPr>
        <w:t>Visi</w:t>
      </w:r>
      <w:r w:rsidR="00F14CA3">
        <w:rPr>
          <w:rFonts w:asciiTheme="minorHAnsi" w:hAnsiTheme="minorHAnsi" w:cstheme="minorHAnsi"/>
          <w:b/>
          <w:bCs/>
          <w:sz w:val="28"/>
          <w:szCs w:val="28"/>
        </w:rPr>
        <w:t>on</w:t>
      </w:r>
    </w:p>
    <w:p w14:paraId="5DAB7CBF" w14:textId="77777777" w:rsidR="00F14CA3" w:rsidRDefault="00F14CA3" w:rsidP="00F14CA3">
      <w:pPr>
        <w:pStyle w:val="ocular-col"/>
        <w:shd w:val="clear" w:color="auto" w:fill="FFFFFF"/>
        <w:spacing w:before="240" w:beforeAutospacing="0" w:after="240" w:afterAutospacing="0"/>
        <w:jc w:val="center"/>
        <w:rPr>
          <w:rFonts w:ascii="Arial" w:hAnsi="Arial" w:cs="Arial"/>
          <w:color w:val="444444"/>
          <w:spacing w:val="1"/>
        </w:rPr>
      </w:pPr>
      <w:r w:rsidRPr="00092D30">
        <w:rPr>
          <w:rFonts w:ascii="Arial" w:hAnsi="Arial" w:cs="Arial"/>
          <w:color w:val="444444"/>
          <w:spacing w:val="1"/>
        </w:rPr>
        <w:t>At Great Bowden Church of England Academy, our vision is for each member of our school family to experience life in all its fullness both now and in the future. We are an inclusive welcoming community valuing everyone for who they are and enabling all to flourish</w:t>
      </w:r>
      <w:r>
        <w:rPr>
          <w:rFonts w:ascii="Arial" w:hAnsi="Arial" w:cs="Arial"/>
          <w:color w:val="444444"/>
          <w:spacing w:val="1"/>
        </w:rPr>
        <w:t>.</w:t>
      </w:r>
    </w:p>
    <w:p w14:paraId="16DD902B" w14:textId="77777777" w:rsidR="00F14CA3" w:rsidRPr="00162428" w:rsidRDefault="00F14CA3" w:rsidP="00F14CA3">
      <w:pPr>
        <w:pStyle w:val="ocular-col"/>
        <w:shd w:val="clear" w:color="auto" w:fill="FFFFFF"/>
        <w:spacing w:before="240" w:beforeAutospacing="0" w:after="240" w:afterAutospacing="0"/>
        <w:jc w:val="center"/>
        <w:rPr>
          <w:rFonts w:ascii="Arial" w:hAnsi="Arial" w:cs="Arial"/>
          <w:b/>
          <w:bCs/>
          <w:color w:val="444444"/>
          <w:spacing w:val="1"/>
        </w:rPr>
      </w:pPr>
      <w:r w:rsidRPr="00162428">
        <w:rPr>
          <w:rFonts w:ascii="Arial" w:hAnsi="Arial" w:cs="Arial"/>
          <w:b/>
          <w:bCs/>
          <w:color w:val="444444"/>
          <w:spacing w:val="1"/>
        </w:rPr>
        <w:t>Biblical links</w:t>
      </w:r>
    </w:p>
    <w:p w14:paraId="4CF080DC" w14:textId="77777777" w:rsidR="00F14CA3" w:rsidRDefault="00F14CA3" w:rsidP="00F14CA3">
      <w:pPr>
        <w:pStyle w:val="ocular-col"/>
        <w:shd w:val="clear" w:color="auto" w:fill="FFFFFF"/>
        <w:spacing w:before="240" w:beforeAutospacing="0" w:after="240" w:afterAutospacing="0"/>
        <w:jc w:val="center"/>
        <w:rPr>
          <w:rFonts w:ascii="Arial" w:hAnsi="Arial" w:cs="Arial"/>
          <w:color w:val="444444"/>
          <w:spacing w:val="1"/>
        </w:rPr>
      </w:pPr>
      <w:r w:rsidRPr="00162428">
        <w:rPr>
          <w:rFonts w:ascii="Arial" w:hAnsi="Arial" w:cs="Arial"/>
          <w:color w:val="444444"/>
          <w:spacing w:val="1"/>
        </w:rPr>
        <w:t>“I have come that they may have life, and have it to the full</w:t>
      </w:r>
      <w:proofErr w:type="gramStart"/>
      <w:r w:rsidRPr="00162428">
        <w:rPr>
          <w:rFonts w:ascii="Arial" w:hAnsi="Arial" w:cs="Arial"/>
          <w:color w:val="444444"/>
          <w:spacing w:val="1"/>
        </w:rPr>
        <w:t>.”(</w:t>
      </w:r>
      <w:proofErr w:type="gramEnd"/>
      <w:r w:rsidRPr="00162428">
        <w:rPr>
          <w:rFonts w:ascii="Arial" w:hAnsi="Arial" w:cs="Arial"/>
          <w:color w:val="444444"/>
          <w:spacing w:val="1"/>
        </w:rPr>
        <w:t xml:space="preserve"> John 10.10)</w:t>
      </w:r>
    </w:p>
    <w:p w14:paraId="418C5D73" w14:textId="77777777" w:rsidR="00F14CA3" w:rsidRDefault="00F14CA3" w:rsidP="00F14CA3">
      <w:pPr>
        <w:pStyle w:val="ocular-col"/>
        <w:shd w:val="clear" w:color="auto" w:fill="FFFFFF"/>
        <w:spacing w:before="240" w:beforeAutospacing="0" w:after="240" w:afterAutospacing="0"/>
        <w:jc w:val="center"/>
        <w:rPr>
          <w:rFonts w:ascii="Arial" w:hAnsi="Arial" w:cs="Arial"/>
          <w:color w:val="444444"/>
          <w:spacing w:val="1"/>
        </w:rPr>
      </w:pPr>
      <w:r w:rsidRPr="00162428">
        <w:rPr>
          <w:rFonts w:ascii="Arial" w:hAnsi="Arial" w:cs="Arial"/>
          <w:color w:val="444444"/>
          <w:spacing w:val="1"/>
        </w:rPr>
        <w:t xml:space="preserve"> “All humankind is made in the image of </w:t>
      </w:r>
      <w:proofErr w:type="gramStart"/>
      <w:r w:rsidRPr="00162428">
        <w:rPr>
          <w:rFonts w:ascii="Arial" w:hAnsi="Arial" w:cs="Arial"/>
          <w:color w:val="444444"/>
          <w:spacing w:val="1"/>
        </w:rPr>
        <w:t>God ”</w:t>
      </w:r>
      <w:proofErr w:type="gramEnd"/>
      <w:r w:rsidRPr="00162428">
        <w:rPr>
          <w:rFonts w:ascii="Arial" w:hAnsi="Arial" w:cs="Arial"/>
          <w:color w:val="444444"/>
          <w:spacing w:val="1"/>
        </w:rPr>
        <w:t xml:space="preserve"> (Genesis 1: 26-27)</w:t>
      </w:r>
    </w:p>
    <w:p w14:paraId="2DFDDFC7" w14:textId="4D0E6602" w:rsidR="00B11EA7" w:rsidRPr="00AD347A" w:rsidRDefault="00252AD0" w:rsidP="00A006CF">
      <w:pPr>
        <w:pStyle w:val="2Subheadpink"/>
        <w:rPr>
          <w:rFonts w:ascii="Century Gothic" w:hAnsi="Century Gothic"/>
          <w:i/>
          <w:color w:val="auto"/>
          <w:sz w:val="24"/>
          <w:szCs w:val="24"/>
        </w:rPr>
      </w:pPr>
      <w:r w:rsidRPr="00AD347A">
        <w:rPr>
          <w:rFonts w:ascii="Century Gothic" w:hAnsi="Century Gothic"/>
          <w:noProof/>
          <w:color w:val="auto"/>
          <w:sz w:val="24"/>
          <w:szCs w:val="24"/>
        </w:rPr>
        <w:t>C</w:t>
      </w:r>
      <w:r w:rsidR="002570C9" w:rsidRPr="00AD347A">
        <w:rPr>
          <w:rFonts w:ascii="Century Gothic" w:hAnsi="Century Gothic"/>
          <w:noProof/>
          <w:color w:val="auto"/>
          <w:sz w:val="24"/>
          <w:szCs w:val="24"/>
        </w:rPr>
        <w:t>OVID</w:t>
      </w:r>
      <w:r w:rsidR="006846AC" w:rsidRPr="00AD347A">
        <w:rPr>
          <w:rFonts w:ascii="Century Gothic" w:hAnsi="Century Gothic"/>
          <w:noProof/>
          <w:color w:val="auto"/>
          <w:sz w:val="24"/>
          <w:szCs w:val="24"/>
        </w:rPr>
        <w:t>-19</w:t>
      </w:r>
      <w:r w:rsidR="002570C9" w:rsidRPr="00AD347A">
        <w:rPr>
          <w:rFonts w:ascii="Century Gothic" w:hAnsi="Century Gothic"/>
          <w:noProof/>
          <w:color w:val="auto"/>
          <w:sz w:val="24"/>
          <w:szCs w:val="24"/>
        </w:rPr>
        <w:t xml:space="preserve"> c</w:t>
      </w:r>
      <w:r w:rsidRPr="00AD347A">
        <w:rPr>
          <w:rFonts w:ascii="Century Gothic" w:hAnsi="Century Gothic"/>
          <w:noProof/>
          <w:color w:val="auto"/>
          <w:sz w:val="24"/>
          <w:szCs w:val="24"/>
        </w:rPr>
        <w:t>atch-up</w:t>
      </w:r>
      <w:r w:rsidR="00305626" w:rsidRPr="00AD347A">
        <w:rPr>
          <w:rFonts w:ascii="Century Gothic" w:hAnsi="Century Gothic"/>
          <w:noProof/>
          <w:color w:val="auto"/>
          <w:sz w:val="24"/>
          <w:szCs w:val="24"/>
        </w:rPr>
        <w:t xml:space="preserve"> premium spendi</w:t>
      </w:r>
      <w:r w:rsidRPr="00AD347A">
        <w:rPr>
          <w:rFonts w:ascii="Century Gothic" w:hAnsi="Century Gothic"/>
          <w:noProof/>
          <w:color w:val="auto"/>
          <w:sz w:val="24"/>
          <w:szCs w:val="24"/>
        </w:rPr>
        <w:t>ng: summary</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4348"/>
        <w:gridCol w:w="2832"/>
        <w:gridCol w:w="5055"/>
        <w:gridCol w:w="2224"/>
      </w:tblGrid>
      <w:tr w:rsidR="00AD347A" w:rsidRPr="00AD347A" w14:paraId="36BBC36F" w14:textId="77777777" w:rsidTr="00AD347A">
        <w:trPr>
          <w:cantSplit/>
          <w:tblHeader/>
        </w:trPr>
        <w:tc>
          <w:tcPr>
            <w:tcW w:w="14459" w:type="dxa"/>
            <w:gridSpan w:val="4"/>
            <w:tcBorders>
              <w:top w:val="single" w:sz="4" w:space="0" w:color="12263F"/>
              <w:left w:val="single" w:sz="4" w:space="0" w:color="12263F"/>
              <w:bottom w:val="single" w:sz="4" w:space="0" w:color="12263F"/>
              <w:right w:val="single" w:sz="4" w:space="0" w:color="12263F"/>
              <w:tl2br w:val="nil"/>
              <w:tr2bl w:val="nil"/>
            </w:tcBorders>
            <w:shd w:val="clear" w:color="auto" w:fill="D9D9D9"/>
            <w:tcMar>
              <w:top w:w="113" w:type="dxa"/>
              <w:bottom w:w="113" w:type="dxa"/>
            </w:tcMar>
          </w:tcPr>
          <w:p w14:paraId="7F7E98E0" w14:textId="77777777" w:rsidR="00305626" w:rsidRPr="00AD347A" w:rsidRDefault="00AD347A" w:rsidP="00AD347A">
            <w:pPr>
              <w:rPr>
                <w:rFonts w:ascii="Century Gothic" w:hAnsi="Century Gothic"/>
                <w:b/>
                <w:bCs/>
              </w:rPr>
            </w:pPr>
            <w:r w:rsidRPr="00AD347A">
              <w:rPr>
                <w:rFonts w:ascii="Century Gothic" w:hAnsi="Century Gothic"/>
                <w:b/>
                <w:bCs/>
              </w:rPr>
              <w:t>S</w:t>
            </w:r>
            <w:r w:rsidR="00305626" w:rsidRPr="00AD347A">
              <w:rPr>
                <w:rFonts w:ascii="Century Gothic" w:hAnsi="Century Gothic"/>
                <w:b/>
                <w:bCs/>
              </w:rPr>
              <w:t xml:space="preserve">ummary </w:t>
            </w:r>
            <w:r w:rsidRPr="00AD347A">
              <w:rPr>
                <w:rFonts w:ascii="Century Gothic" w:hAnsi="Century Gothic"/>
                <w:b/>
                <w:bCs/>
              </w:rPr>
              <w:t>I</w:t>
            </w:r>
            <w:r w:rsidR="00305626" w:rsidRPr="00AD347A">
              <w:rPr>
                <w:rFonts w:ascii="Century Gothic" w:hAnsi="Century Gothic"/>
                <w:b/>
                <w:bCs/>
              </w:rPr>
              <w:t>nformation</w:t>
            </w:r>
          </w:p>
        </w:tc>
      </w:tr>
      <w:tr w:rsidR="004E641E" w:rsidRPr="00AD347A" w14:paraId="5DB5AC0F" w14:textId="77777777" w:rsidTr="006128D4">
        <w:trPr>
          <w:cantSplit/>
        </w:trPr>
        <w:tc>
          <w:tcPr>
            <w:tcW w:w="4348" w:type="dxa"/>
            <w:shd w:val="clear" w:color="auto" w:fill="auto"/>
            <w:tcMar>
              <w:top w:w="113" w:type="dxa"/>
              <w:bottom w:w="113" w:type="dxa"/>
            </w:tcMar>
          </w:tcPr>
          <w:p w14:paraId="5C454F1E" w14:textId="77777777" w:rsidR="004E641E" w:rsidRPr="00AD347A" w:rsidRDefault="004E641E" w:rsidP="004E641E">
            <w:pPr>
              <w:pStyle w:val="7Tablebodycopy"/>
              <w:rPr>
                <w:rFonts w:ascii="Century Gothic" w:hAnsi="Century Gothic"/>
              </w:rPr>
            </w:pPr>
            <w:r w:rsidRPr="00AD347A">
              <w:rPr>
                <w:rFonts w:ascii="Century Gothic" w:hAnsi="Century Gothic"/>
              </w:rPr>
              <w:t>Total number of pupils:</w:t>
            </w:r>
          </w:p>
        </w:tc>
        <w:tc>
          <w:tcPr>
            <w:tcW w:w="2832" w:type="dxa"/>
            <w:shd w:val="clear" w:color="auto" w:fill="auto"/>
            <w:tcMar>
              <w:top w:w="113" w:type="dxa"/>
              <w:bottom w:w="113" w:type="dxa"/>
            </w:tcMar>
          </w:tcPr>
          <w:p w14:paraId="69F90AE9" w14:textId="77A07E84" w:rsidR="004E641E" w:rsidRPr="00AD347A" w:rsidRDefault="00B865EF" w:rsidP="004E641E">
            <w:pPr>
              <w:pStyle w:val="7Tablebodycopy"/>
              <w:rPr>
                <w:rFonts w:ascii="Century Gothic" w:hAnsi="Century Gothic"/>
              </w:rPr>
            </w:pPr>
            <w:r>
              <w:rPr>
                <w:rFonts w:ascii="Century Gothic" w:hAnsi="Century Gothic"/>
              </w:rPr>
              <w:t>138</w:t>
            </w:r>
          </w:p>
        </w:tc>
        <w:tc>
          <w:tcPr>
            <w:tcW w:w="5055" w:type="dxa"/>
          </w:tcPr>
          <w:p w14:paraId="122484C2" w14:textId="77777777" w:rsidR="004E641E" w:rsidRPr="00AD347A" w:rsidRDefault="004E641E" w:rsidP="004E641E">
            <w:pPr>
              <w:pStyle w:val="7Tablebodycopy"/>
              <w:rPr>
                <w:rFonts w:ascii="Century Gothic" w:hAnsi="Century Gothic"/>
              </w:rPr>
            </w:pPr>
            <w:r w:rsidRPr="00AD347A">
              <w:rPr>
                <w:rFonts w:ascii="Century Gothic" w:hAnsi="Century Gothic"/>
              </w:rPr>
              <w:t>Amount of catch-up premium received per pupil:</w:t>
            </w:r>
          </w:p>
        </w:tc>
        <w:tc>
          <w:tcPr>
            <w:tcW w:w="2224" w:type="dxa"/>
            <w:shd w:val="clear" w:color="auto" w:fill="auto"/>
            <w:tcMar>
              <w:top w:w="113" w:type="dxa"/>
              <w:bottom w:w="113" w:type="dxa"/>
            </w:tcMar>
          </w:tcPr>
          <w:p w14:paraId="1E05C079" w14:textId="7FC1B574" w:rsidR="004E641E" w:rsidRPr="00AD347A" w:rsidRDefault="0051663C" w:rsidP="004E641E">
            <w:pPr>
              <w:pStyle w:val="7Tablebodycopy"/>
              <w:rPr>
                <w:rFonts w:ascii="Century Gothic" w:hAnsi="Century Gothic"/>
              </w:rPr>
            </w:pPr>
            <w:r>
              <w:rPr>
                <w:rFonts w:ascii="Century Gothic" w:hAnsi="Century Gothic"/>
              </w:rPr>
              <w:t>£</w:t>
            </w:r>
            <w:r w:rsidR="00E0219D">
              <w:rPr>
                <w:rFonts w:ascii="Century Gothic" w:hAnsi="Century Gothic"/>
              </w:rPr>
              <w:t>80</w:t>
            </w:r>
          </w:p>
        </w:tc>
      </w:tr>
      <w:tr w:rsidR="004E641E" w:rsidRPr="00AD347A" w14:paraId="2149BE83" w14:textId="77777777" w:rsidTr="006128D4">
        <w:trPr>
          <w:cantSplit/>
        </w:trPr>
        <w:tc>
          <w:tcPr>
            <w:tcW w:w="4348" w:type="dxa"/>
            <w:shd w:val="clear" w:color="auto" w:fill="auto"/>
            <w:tcMar>
              <w:top w:w="113" w:type="dxa"/>
              <w:bottom w:w="113" w:type="dxa"/>
            </w:tcMar>
          </w:tcPr>
          <w:p w14:paraId="1D96ADF1" w14:textId="77777777" w:rsidR="004E641E" w:rsidRPr="00AD347A" w:rsidRDefault="004E641E" w:rsidP="004E641E">
            <w:pPr>
              <w:pStyle w:val="7Tablebodycopy"/>
              <w:rPr>
                <w:rFonts w:ascii="Century Gothic" w:hAnsi="Century Gothic"/>
              </w:rPr>
            </w:pPr>
            <w:r w:rsidRPr="00AD347A">
              <w:rPr>
                <w:rFonts w:ascii="Century Gothic" w:hAnsi="Century Gothic"/>
              </w:rPr>
              <w:t>Total catch-up premium budget:</w:t>
            </w:r>
          </w:p>
        </w:tc>
        <w:tc>
          <w:tcPr>
            <w:tcW w:w="2832" w:type="dxa"/>
            <w:shd w:val="clear" w:color="auto" w:fill="auto"/>
            <w:tcMar>
              <w:top w:w="113" w:type="dxa"/>
              <w:bottom w:w="113" w:type="dxa"/>
            </w:tcMar>
          </w:tcPr>
          <w:p w14:paraId="389BBF02" w14:textId="4853CE09" w:rsidR="004E641E" w:rsidRPr="00AD347A" w:rsidRDefault="00E0219D" w:rsidP="004E641E">
            <w:pPr>
              <w:pStyle w:val="7Tablebodycopy"/>
              <w:rPr>
                <w:rFonts w:ascii="Century Gothic" w:hAnsi="Century Gothic"/>
              </w:rPr>
            </w:pPr>
            <w:r>
              <w:rPr>
                <w:rFonts w:ascii="Century Gothic" w:hAnsi="Century Gothic"/>
              </w:rPr>
              <w:t>£</w:t>
            </w:r>
            <w:r w:rsidR="00B865EF">
              <w:rPr>
                <w:rFonts w:ascii="Century Gothic" w:hAnsi="Century Gothic"/>
              </w:rPr>
              <w:t>11040</w:t>
            </w:r>
          </w:p>
        </w:tc>
        <w:tc>
          <w:tcPr>
            <w:tcW w:w="5055" w:type="dxa"/>
          </w:tcPr>
          <w:p w14:paraId="49FB7C01" w14:textId="77777777" w:rsidR="004E641E" w:rsidRPr="00AD347A" w:rsidRDefault="004E641E" w:rsidP="004E641E">
            <w:pPr>
              <w:pStyle w:val="7Tablebodycopy"/>
              <w:rPr>
                <w:rFonts w:ascii="Century Gothic" w:hAnsi="Century Gothic"/>
              </w:rPr>
            </w:pPr>
          </w:p>
        </w:tc>
        <w:tc>
          <w:tcPr>
            <w:tcW w:w="2224" w:type="dxa"/>
            <w:shd w:val="clear" w:color="auto" w:fill="auto"/>
            <w:tcMar>
              <w:top w:w="113" w:type="dxa"/>
              <w:bottom w:w="113" w:type="dxa"/>
            </w:tcMar>
          </w:tcPr>
          <w:p w14:paraId="4FD108C1" w14:textId="77777777" w:rsidR="004E641E" w:rsidRPr="00AD347A" w:rsidRDefault="004E641E" w:rsidP="004E641E">
            <w:pPr>
              <w:pStyle w:val="7Tablebodycopy"/>
              <w:rPr>
                <w:rFonts w:ascii="Century Gothic" w:hAnsi="Century Gothic"/>
              </w:rPr>
            </w:pPr>
          </w:p>
        </w:tc>
      </w:tr>
    </w:tbl>
    <w:p w14:paraId="251E7EBC" w14:textId="77777777" w:rsidR="004E641E" w:rsidRPr="00AD347A" w:rsidRDefault="004E641E" w:rsidP="004E641E">
      <w:pPr>
        <w:pStyle w:val="3Bulletedcopyblue"/>
        <w:numPr>
          <w:ilvl w:val="0"/>
          <w:numId w:val="0"/>
        </w:numPr>
        <w:ind w:left="340" w:hanging="170"/>
        <w:rPr>
          <w:rFonts w:ascii="Century Gothic" w:hAnsi="Century Gothic"/>
          <w:highlight w:val="yellow"/>
          <w:lang w:val="en-GB" w:eastAsia="en-GB"/>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4601"/>
      </w:tblGrid>
      <w:tr w:rsidR="00AD347A" w:rsidRPr="00AD347A" w14:paraId="35817E2E" w14:textId="77777777" w:rsidTr="00AD347A">
        <w:trPr>
          <w:cantSplit/>
          <w:tblHeader/>
        </w:trPr>
        <w:tc>
          <w:tcPr>
            <w:tcW w:w="14601" w:type="dxa"/>
            <w:tcBorders>
              <w:top w:val="single" w:sz="4" w:space="0" w:color="12263F"/>
              <w:left w:val="single" w:sz="4" w:space="0" w:color="12263F"/>
              <w:bottom w:val="single" w:sz="4" w:space="0" w:color="12263F"/>
              <w:right w:val="single" w:sz="4" w:space="0" w:color="12263F"/>
              <w:tl2br w:val="nil"/>
              <w:tr2bl w:val="nil"/>
            </w:tcBorders>
            <w:shd w:val="clear" w:color="auto" w:fill="D9D9D9"/>
            <w:tcMar>
              <w:top w:w="113" w:type="dxa"/>
              <w:bottom w:w="113" w:type="dxa"/>
            </w:tcMar>
          </w:tcPr>
          <w:p w14:paraId="1DF0AF4A" w14:textId="77777777" w:rsidR="00305626" w:rsidRPr="00AD347A" w:rsidRDefault="00AD347A" w:rsidP="00AD347A">
            <w:pPr>
              <w:rPr>
                <w:rFonts w:ascii="Century Gothic" w:hAnsi="Century Gothic"/>
                <w:b/>
                <w:bCs/>
              </w:rPr>
            </w:pPr>
            <w:r w:rsidRPr="00AD347A">
              <w:rPr>
                <w:rFonts w:ascii="Century Gothic" w:hAnsi="Century Gothic"/>
                <w:b/>
                <w:bCs/>
              </w:rPr>
              <w:lastRenderedPageBreak/>
              <w:t>S</w:t>
            </w:r>
            <w:r w:rsidR="00305626" w:rsidRPr="00AD347A">
              <w:rPr>
                <w:rFonts w:ascii="Century Gothic" w:hAnsi="Century Gothic"/>
                <w:b/>
                <w:bCs/>
              </w:rPr>
              <w:t xml:space="preserve">trategy </w:t>
            </w:r>
            <w:r w:rsidRPr="00AD347A">
              <w:rPr>
                <w:rFonts w:ascii="Century Gothic" w:hAnsi="Century Gothic"/>
                <w:b/>
                <w:bCs/>
              </w:rPr>
              <w:t>S</w:t>
            </w:r>
            <w:r w:rsidR="00305626" w:rsidRPr="00AD347A">
              <w:rPr>
                <w:rFonts w:ascii="Century Gothic" w:hAnsi="Century Gothic"/>
                <w:b/>
                <w:bCs/>
              </w:rPr>
              <w:t>tatement</w:t>
            </w:r>
          </w:p>
        </w:tc>
      </w:tr>
      <w:tr w:rsidR="00305626" w:rsidRPr="00AD347A" w14:paraId="06C6B6AE" w14:textId="77777777" w:rsidTr="006128D4">
        <w:trPr>
          <w:cantSplit/>
        </w:trPr>
        <w:tc>
          <w:tcPr>
            <w:tcW w:w="14601" w:type="dxa"/>
            <w:shd w:val="clear" w:color="auto" w:fill="auto"/>
            <w:tcMar>
              <w:top w:w="113" w:type="dxa"/>
              <w:bottom w:w="113" w:type="dxa"/>
            </w:tcMar>
          </w:tcPr>
          <w:p w14:paraId="7F34237B" w14:textId="77777777" w:rsidR="00236950" w:rsidRPr="00236950" w:rsidRDefault="00236950" w:rsidP="00494923">
            <w:pPr>
              <w:pStyle w:val="7Tablecopybulleted"/>
              <w:numPr>
                <w:ilvl w:val="0"/>
                <w:numId w:val="0"/>
              </w:numPr>
              <w:ind w:left="170"/>
              <w:rPr>
                <w:rFonts w:ascii="Century Gothic" w:hAnsi="Century Gothic"/>
              </w:rPr>
            </w:pPr>
            <w:r w:rsidRPr="00236950">
              <w:rPr>
                <w:rFonts w:ascii="Century Gothic" w:hAnsi="Century Gothic"/>
              </w:rPr>
              <w:t>This strategy has been written to address issues and gaps in learning caused by the COVID-19 pandemic and disruption caused by lockdown and self-isolation when needed.</w:t>
            </w:r>
          </w:p>
          <w:p w14:paraId="0E421328" w14:textId="77777777" w:rsidR="00236950" w:rsidRPr="00236950" w:rsidRDefault="00236950" w:rsidP="00494923">
            <w:pPr>
              <w:pStyle w:val="7Tablecopybulleted"/>
              <w:numPr>
                <w:ilvl w:val="0"/>
                <w:numId w:val="0"/>
              </w:numPr>
              <w:ind w:left="170"/>
              <w:rPr>
                <w:rFonts w:ascii="Century Gothic" w:hAnsi="Century Gothic"/>
              </w:rPr>
            </w:pPr>
            <w:r w:rsidRPr="00236950">
              <w:rPr>
                <w:rFonts w:ascii="Century Gothic" w:hAnsi="Century Gothic"/>
              </w:rPr>
              <w:t xml:space="preserve">Teacher assessment was used at the start of the term to help identify gaps and this information, along with relevant evidence and research, has supported us in planning appropriate interventions and priorities for the </w:t>
            </w:r>
            <w:proofErr w:type="gramStart"/>
            <w:r w:rsidRPr="00236950">
              <w:rPr>
                <w:rFonts w:ascii="Century Gothic" w:hAnsi="Century Gothic"/>
              </w:rPr>
              <w:t>Catch up</w:t>
            </w:r>
            <w:proofErr w:type="gramEnd"/>
            <w:r w:rsidRPr="00236950">
              <w:rPr>
                <w:rFonts w:ascii="Century Gothic" w:hAnsi="Century Gothic"/>
              </w:rPr>
              <w:t xml:space="preserve"> Funding. These include:</w:t>
            </w:r>
          </w:p>
          <w:p w14:paraId="17E5A78C" w14:textId="165625CD" w:rsidR="00236950" w:rsidRPr="00236950" w:rsidRDefault="00236950" w:rsidP="00862C9F">
            <w:pPr>
              <w:pStyle w:val="7Tablecopybulleted"/>
              <w:ind w:left="890"/>
              <w:rPr>
                <w:rFonts w:ascii="Century Gothic" w:hAnsi="Century Gothic"/>
              </w:rPr>
            </w:pPr>
            <w:r w:rsidRPr="00236950">
              <w:rPr>
                <w:rFonts w:ascii="Century Gothic" w:hAnsi="Century Gothic"/>
              </w:rPr>
              <w:t>Ensuring all pupils have access to high quality teaching</w:t>
            </w:r>
          </w:p>
          <w:p w14:paraId="60595A4F" w14:textId="2A5721BE" w:rsidR="00236950" w:rsidRPr="00236950" w:rsidRDefault="00236950" w:rsidP="00862C9F">
            <w:pPr>
              <w:pStyle w:val="7Tablecopybulleted"/>
              <w:ind w:left="890"/>
              <w:rPr>
                <w:rFonts w:ascii="Century Gothic" w:hAnsi="Century Gothic"/>
              </w:rPr>
            </w:pPr>
            <w:r w:rsidRPr="00236950">
              <w:rPr>
                <w:rFonts w:ascii="Century Gothic" w:hAnsi="Century Gothic"/>
              </w:rPr>
              <w:t>Children have access to high quality texts and reading has a high focus within the curriculum</w:t>
            </w:r>
          </w:p>
          <w:p w14:paraId="5EEA683B" w14:textId="4B2B8515" w:rsidR="00236950" w:rsidRPr="00236950" w:rsidRDefault="00236950" w:rsidP="00862C9F">
            <w:pPr>
              <w:pStyle w:val="7Tablecopybulleted"/>
              <w:ind w:left="890"/>
              <w:rPr>
                <w:rFonts w:ascii="Century Gothic" w:hAnsi="Century Gothic"/>
              </w:rPr>
            </w:pPr>
            <w:r w:rsidRPr="00236950">
              <w:rPr>
                <w:rFonts w:ascii="Century Gothic" w:hAnsi="Century Gothic"/>
              </w:rPr>
              <w:t>Children’s wellbeing is supported through emotional literacy support</w:t>
            </w:r>
          </w:p>
          <w:p w14:paraId="7DE9A0A2" w14:textId="77777777" w:rsidR="00862C9F" w:rsidRDefault="00236950" w:rsidP="00862C9F">
            <w:pPr>
              <w:pStyle w:val="7Tablecopybulleted"/>
              <w:ind w:left="890"/>
              <w:rPr>
                <w:rFonts w:ascii="Century Gothic" w:hAnsi="Century Gothic"/>
              </w:rPr>
            </w:pPr>
            <w:r w:rsidRPr="00236950">
              <w:rPr>
                <w:rFonts w:ascii="Century Gothic" w:hAnsi="Century Gothic"/>
              </w:rPr>
              <w:t>Effective interventions are in place to help close the gap and support all children in getting back on track to achieve their potential as it was before the COVID disruption.</w:t>
            </w:r>
          </w:p>
          <w:p w14:paraId="44297DAA" w14:textId="06C45C58" w:rsidR="004E641E" w:rsidRPr="00862C9F" w:rsidRDefault="00236950" w:rsidP="00862C9F">
            <w:pPr>
              <w:pStyle w:val="7Tablecopybulleted"/>
              <w:ind w:left="890"/>
              <w:rPr>
                <w:rFonts w:ascii="Century Gothic" w:hAnsi="Century Gothic"/>
              </w:rPr>
            </w:pPr>
            <w:r w:rsidRPr="00862C9F">
              <w:rPr>
                <w:rFonts w:ascii="Century Gothic" w:hAnsi="Century Gothic"/>
              </w:rPr>
              <w:t>Reduce the attainment gap between disadvantaged pupils and their peers.</w:t>
            </w:r>
          </w:p>
        </w:tc>
      </w:tr>
    </w:tbl>
    <w:p w14:paraId="291C9221" w14:textId="77777777" w:rsidR="004B319B" w:rsidRPr="00AD347A" w:rsidRDefault="004B319B" w:rsidP="0064029E">
      <w:pPr>
        <w:pStyle w:val="3Bulletedcopyblue"/>
        <w:numPr>
          <w:ilvl w:val="0"/>
          <w:numId w:val="0"/>
        </w:numPr>
        <w:ind w:right="284"/>
        <w:rPr>
          <w:rFonts w:ascii="Century Gothic" w:hAnsi="Century Gothic"/>
          <w:highlight w:val="yellow"/>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7"/>
        <w:gridCol w:w="13686"/>
      </w:tblGrid>
      <w:tr w:rsidR="00AD347A" w:rsidRPr="00AD347A" w14:paraId="6120A1A5" w14:textId="77777777" w:rsidTr="00AD347A">
        <w:trPr>
          <w:cantSplit/>
        </w:trPr>
        <w:tc>
          <w:tcPr>
            <w:tcW w:w="14653" w:type="dxa"/>
            <w:gridSpan w:val="2"/>
            <w:shd w:val="clear" w:color="auto" w:fill="D9D9D9"/>
            <w:tcMar>
              <w:top w:w="113" w:type="dxa"/>
              <w:bottom w:w="113" w:type="dxa"/>
            </w:tcMar>
          </w:tcPr>
          <w:p w14:paraId="481ED00F" w14:textId="77777777" w:rsidR="007773FB" w:rsidRPr="00AD347A" w:rsidRDefault="00AD347A" w:rsidP="00AD347A">
            <w:pPr>
              <w:rPr>
                <w:rFonts w:ascii="Century Gothic" w:hAnsi="Century Gothic"/>
                <w:b/>
                <w:bCs/>
              </w:rPr>
            </w:pPr>
            <w:r w:rsidRPr="00AD347A">
              <w:rPr>
                <w:rFonts w:ascii="Century Gothic" w:hAnsi="Century Gothic"/>
                <w:b/>
                <w:bCs/>
              </w:rPr>
              <w:t>B</w:t>
            </w:r>
            <w:r w:rsidR="007773FB" w:rsidRPr="00AD347A">
              <w:rPr>
                <w:rFonts w:ascii="Century Gothic" w:hAnsi="Century Gothic"/>
                <w:b/>
                <w:bCs/>
              </w:rPr>
              <w:t>arriers to future attainment</w:t>
            </w:r>
          </w:p>
        </w:tc>
      </w:tr>
      <w:tr w:rsidR="00AD347A" w:rsidRPr="00AD347A" w14:paraId="059CE922" w14:textId="77777777" w:rsidTr="00AD347A">
        <w:trPr>
          <w:cantSplit/>
        </w:trPr>
        <w:tc>
          <w:tcPr>
            <w:tcW w:w="14653" w:type="dxa"/>
            <w:gridSpan w:val="2"/>
            <w:shd w:val="clear" w:color="auto" w:fill="D9D9D9"/>
            <w:tcMar>
              <w:top w:w="113" w:type="dxa"/>
              <w:bottom w:w="113" w:type="dxa"/>
            </w:tcMar>
          </w:tcPr>
          <w:p w14:paraId="3BE61ABF" w14:textId="09DEC301" w:rsidR="007773FB" w:rsidRPr="00AD347A" w:rsidRDefault="007773FB" w:rsidP="00AD347A">
            <w:pPr>
              <w:rPr>
                <w:rFonts w:ascii="Century Gothic" w:hAnsi="Century Gothic"/>
                <w:b/>
                <w:bCs/>
              </w:rPr>
            </w:pPr>
            <w:r w:rsidRPr="00AD347A">
              <w:rPr>
                <w:rFonts w:ascii="Century Gothic" w:hAnsi="Century Gothic"/>
                <w:b/>
                <w:bCs/>
              </w:rPr>
              <w:t xml:space="preserve">Academic barriers: </w:t>
            </w:r>
          </w:p>
        </w:tc>
      </w:tr>
      <w:tr w:rsidR="005350C7" w:rsidRPr="00AD347A" w14:paraId="46785E21" w14:textId="77777777" w:rsidTr="00AD347A">
        <w:trPr>
          <w:cantSplit/>
        </w:trPr>
        <w:tc>
          <w:tcPr>
            <w:tcW w:w="967" w:type="dxa"/>
            <w:shd w:val="clear" w:color="auto" w:fill="auto"/>
            <w:tcMar>
              <w:top w:w="113" w:type="dxa"/>
              <w:bottom w:w="113" w:type="dxa"/>
            </w:tcMar>
          </w:tcPr>
          <w:p w14:paraId="6FA8655C" w14:textId="77777777" w:rsidR="005350C7" w:rsidRPr="00AD347A" w:rsidRDefault="005350C7" w:rsidP="005350C7">
            <w:pPr>
              <w:rPr>
                <w:highlight w:val="yellow"/>
              </w:rPr>
            </w:pPr>
            <w:r w:rsidRPr="00AD347A">
              <w:t>A</w:t>
            </w:r>
          </w:p>
        </w:tc>
        <w:tc>
          <w:tcPr>
            <w:tcW w:w="13686" w:type="dxa"/>
            <w:shd w:val="clear" w:color="auto" w:fill="auto"/>
          </w:tcPr>
          <w:p w14:paraId="2A457A7A" w14:textId="1246988C" w:rsidR="005350C7" w:rsidRPr="00AD347A" w:rsidRDefault="005350C7" w:rsidP="005350C7">
            <w:r w:rsidRPr="000B0DC8">
              <w:t>Catching up on lost teaching of reading and opportunities for regularly reading a range of texts</w:t>
            </w:r>
          </w:p>
        </w:tc>
      </w:tr>
      <w:tr w:rsidR="005350C7" w:rsidRPr="00AD347A" w14:paraId="316E6CCA" w14:textId="77777777" w:rsidTr="00AD347A">
        <w:trPr>
          <w:cantSplit/>
        </w:trPr>
        <w:tc>
          <w:tcPr>
            <w:tcW w:w="967" w:type="dxa"/>
            <w:shd w:val="clear" w:color="auto" w:fill="auto"/>
            <w:tcMar>
              <w:top w:w="113" w:type="dxa"/>
              <w:bottom w:w="113" w:type="dxa"/>
            </w:tcMar>
          </w:tcPr>
          <w:p w14:paraId="12C00097" w14:textId="77777777" w:rsidR="005350C7" w:rsidRPr="00AD347A" w:rsidRDefault="005350C7" w:rsidP="005350C7">
            <w:r w:rsidRPr="00AD347A">
              <w:t>B</w:t>
            </w:r>
          </w:p>
        </w:tc>
        <w:tc>
          <w:tcPr>
            <w:tcW w:w="13686" w:type="dxa"/>
            <w:shd w:val="clear" w:color="auto" w:fill="auto"/>
            <w:tcMar>
              <w:top w:w="113" w:type="dxa"/>
              <w:bottom w:w="113" w:type="dxa"/>
            </w:tcMar>
          </w:tcPr>
          <w:p w14:paraId="6AE36A35" w14:textId="3956F82B" w:rsidR="005350C7" w:rsidRPr="00AD347A" w:rsidRDefault="005350C7" w:rsidP="005350C7">
            <w:r w:rsidRPr="000B0DC8">
              <w:t>Gaps that have developed in children’s knowledge in Mathematics and English</w:t>
            </w:r>
          </w:p>
        </w:tc>
      </w:tr>
      <w:tr w:rsidR="005350C7" w:rsidRPr="00AD347A" w14:paraId="73FCD6C4" w14:textId="77777777" w:rsidTr="00AD347A">
        <w:trPr>
          <w:cantSplit/>
        </w:trPr>
        <w:tc>
          <w:tcPr>
            <w:tcW w:w="967" w:type="dxa"/>
            <w:shd w:val="clear" w:color="auto" w:fill="auto"/>
            <w:tcMar>
              <w:top w:w="113" w:type="dxa"/>
              <w:bottom w:w="113" w:type="dxa"/>
            </w:tcMar>
          </w:tcPr>
          <w:p w14:paraId="74504CD5" w14:textId="77777777" w:rsidR="005350C7" w:rsidRPr="00AD347A" w:rsidRDefault="005350C7" w:rsidP="005350C7">
            <w:r w:rsidRPr="00AD347A">
              <w:t>C</w:t>
            </w:r>
          </w:p>
        </w:tc>
        <w:tc>
          <w:tcPr>
            <w:tcW w:w="13686" w:type="dxa"/>
            <w:shd w:val="clear" w:color="auto" w:fill="auto"/>
            <w:tcMar>
              <w:top w:w="113" w:type="dxa"/>
              <w:bottom w:w="113" w:type="dxa"/>
            </w:tcMar>
          </w:tcPr>
          <w:p w14:paraId="47A08436" w14:textId="587B6422" w:rsidR="005350C7" w:rsidRPr="00AD347A" w:rsidRDefault="005350C7" w:rsidP="005350C7">
            <w:r w:rsidRPr="000B0DC8">
              <w:t>Support the wellbeing and emotional support of pupils who have developed anxiety or worries during the crisis</w:t>
            </w:r>
          </w:p>
        </w:tc>
      </w:tr>
    </w:tbl>
    <w:p w14:paraId="45C82486" w14:textId="77777777" w:rsidR="0059709B" w:rsidRPr="00AD347A" w:rsidRDefault="0059709B">
      <w:pPr>
        <w:rPr>
          <w:rFonts w:ascii="Century Gothic" w:hAnsi="Century Gothic"/>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7"/>
        <w:gridCol w:w="13686"/>
      </w:tblGrid>
      <w:tr w:rsidR="00AD347A" w:rsidRPr="00AD347A" w14:paraId="426876E2" w14:textId="77777777" w:rsidTr="00AD347A">
        <w:trPr>
          <w:cantSplit/>
        </w:trPr>
        <w:tc>
          <w:tcPr>
            <w:tcW w:w="14653" w:type="dxa"/>
            <w:gridSpan w:val="2"/>
            <w:shd w:val="clear" w:color="auto" w:fill="D9D9D9"/>
            <w:tcMar>
              <w:top w:w="113" w:type="dxa"/>
              <w:bottom w:w="113" w:type="dxa"/>
            </w:tcMar>
          </w:tcPr>
          <w:p w14:paraId="2A2E0452" w14:textId="77777777" w:rsidR="00AD347A" w:rsidRPr="00AD347A" w:rsidRDefault="00AD347A" w:rsidP="00AD347A">
            <w:pPr>
              <w:rPr>
                <w:rFonts w:ascii="Century Gothic" w:hAnsi="Century Gothic"/>
                <w:b/>
                <w:bCs/>
              </w:rPr>
            </w:pPr>
            <w:r w:rsidRPr="00AD347A">
              <w:rPr>
                <w:rFonts w:ascii="Century Gothic" w:hAnsi="Century Gothic"/>
                <w:b/>
                <w:bCs/>
              </w:rPr>
              <w:t>Additional barriers</w:t>
            </w:r>
          </w:p>
        </w:tc>
      </w:tr>
      <w:tr w:rsidR="00C03628" w:rsidRPr="00AD347A" w14:paraId="1B75A38C" w14:textId="77777777" w:rsidTr="00AD347A">
        <w:trPr>
          <w:cantSplit/>
        </w:trPr>
        <w:tc>
          <w:tcPr>
            <w:tcW w:w="967" w:type="dxa"/>
            <w:shd w:val="clear" w:color="auto" w:fill="auto"/>
            <w:tcMar>
              <w:top w:w="113" w:type="dxa"/>
              <w:bottom w:w="113" w:type="dxa"/>
            </w:tcMar>
          </w:tcPr>
          <w:p w14:paraId="3D1C1123" w14:textId="77777777" w:rsidR="00C03628" w:rsidRPr="00AD347A" w:rsidRDefault="00C03628" w:rsidP="00C03628">
            <w:r w:rsidRPr="00AD347A">
              <w:t>D</w:t>
            </w:r>
          </w:p>
        </w:tc>
        <w:tc>
          <w:tcPr>
            <w:tcW w:w="13686" w:type="dxa"/>
            <w:shd w:val="clear" w:color="auto" w:fill="auto"/>
            <w:tcMar>
              <w:top w:w="113" w:type="dxa"/>
              <w:bottom w:w="113" w:type="dxa"/>
            </w:tcMar>
          </w:tcPr>
          <w:p w14:paraId="1345E299" w14:textId="77777777" w:rsidR="00C03628" w:rsidRPr="00AD347A" w:rsidRDefault="00C03628" w:rsidP="00C03628">
            <w:r>
              <w:t>Parent confidence and time in supporting their children with home learning whether as homework or as remote learning.</w:t>
            </w:r>
          </w:p>
          <w:p w14:paraId="01685AF2" w14:textId="77777777" w:rsidR="00C03628" w:rsidRPr="00AD347A" w:rsidRDefault="00C03628" w:rsidP="00C03628"/>
        </w:tc>
      </w:tr>
      <w:tr w:rsidR="00C03628" w:rsidRPr="00AD347A" w14:paraId="6C0D84D8" w14:textId="77777777" w:rsidTr="00AD347A">
        <w:trPr>
          <w:cantSplit/>
        </w:trPr>
        <w:tc>
          <w:tcPr>
            <w:tcW w:w="967" w:type="dxa"/>
            <w:shd w:val="clear" w:color="auto" w:fill="auto"/>
            <w:tcMar>
              <w:top w:w="113" w:type="dxa"/>
              <w:bottom w:w="113" w:type="dxa"/>
            </w:tcMar>
          </w:tcPr>
          <w:p w14:paraId="0B0FFD18" w14:textId="77777777" w:rsidR="00C03628" w:rsidRPr="00AD347A" w:rsidRDefault="00C03628" w:rsidP="00C03628">
            <w:r w:rsidRPr="00AD347A">
              <w:t>E</w:t>
            </w:r>
          </w:p>
        </w:tc>
        <w:tc>
          <w:tcPr>
            <w:tcW w:w="13686" w:type="dxa"/>
            <w:shd w:val="clear" w:color="auto" w:fill="auto"/>
            <w:tcMar>
              <w:top w:w="113" w:type="dxa"/>
              <w:bottom w:w="113" w:type="dxa"/>
            </w:tcMar>
          </w:tcPr>
          <w:p w14:paraId="55279F0C" w14:textId="7B12B489" w:rsidR="00C03628" w:rsidRPr="00AD347A" w:rsidRDefault="00C03628" w:rsidP="00C03628">
            <w:r>
              <w:t>The continuation of a bubbles closing due to COVID and supporting children to continue their learning in a remote way.</w:t>
            </w:r>
          </w:p>
        </w:tc>
      </w:tr>
    </w:tbl>
    <w:p w14:paraId="5D1706E3" w14:textId="77777777" w:rsidR="0059709B" w:rsidRPr="00AD347A" w:rsidRDefault="0059709B">
      <w:pPr>
        <w:rPr>
          <w:rFonts w:ascii="Century Gothic" w:hAnsi="Century Gothic"/>
        </w:rPr>
      </w:pPr>
    </w:p>
    <w:p w14:paraId="0DA744F0" w14:textId="77777777" w:rsidR="00C03628" w:rsidRDefault="00C03628" w:rsidP="007773FB">
      <w:pPr>
        <w:pStyle w:val="2Subheadpink"/>
        <w:rPr>
          <w:rFonts w:ascii="Century Gothic" w:hAnsi="Century Gothic"/>
          <w:color w:val="auto"/>
          <w:sz w:val="24"/>
          <w:szCs w:val="24"/>
        </w:rPr>
      </w:pPr>
    </w:p>
    <w:p w14:paraId="25F498CE" w14:textId="77777777" w:rsidR="00C03628" w:rsidRDefault="00C03628" w:rsidP="007773FB">
      <w:pPr>
        <w:pStyle w:val="2Subheadpink"/>
        <w:rPr>
          <w:rFonts w:ascii="Century Gothic" w:hAnsi="Century Gothic"/>
          <w:color w:val="auto"/>
          <w:sz w:val="24"/>
          <w:szCs w:val="24"/>
        </w:rPr>
      </w:pPr>
    </w:p>
    <w:p w14:paraId="57700B8E" w14:textId="650C5A64" w:rsidR="007773FB" w:rsidRPr="00AD347A" w:rsidRDefault="007773FB" w:rsidP="007773FB">
      <w:pPr>
        <w:pStyle w:val="2Subheadpink"/>
        <w:rPr>
          <w:rFonts w:ascii="Century Gothic" w:hAnsi="Century Gothic"/>
          <w:color w:val="auto"/>
          <w:sz w:val="24"/>
          <w:szCs w:val="24"/>
        </w:rPr>
      </w:pPr>
      <w:r w:rsidRPr="00AD347A">
        <w:rPr>
          <w:rFonts w:ascii="Century Gothic" w:hAnsi="Century Gothic"/>
          <w:color w:val="auto"/>
          <w:sz w:val="24"/>
          <w:szCs w:val="24"/>
        </w:rPr>
        <w:lastRenderedPageBreak/>
        <w:t>Planned expenditure</w:t>
      </w:r>
      <w:r w:rsidR="00A006CF" w:rsidRPr="00AD347A">
        <w:rPr>
          <w:rFonts w:ascii="Century Gothic" w:hAnsi="Century Gothic"/>
          <w:color w:val="auto"/>
          <w:sz w:val="24"/>
          <w:szCs w:val="24"/>
        </w:rPr>
        <w:t xml:space="preserve"> for </w:t>
      </w:r>
      <w:r w:rsidR="00117765" w:rsidRPr="00AD347A">
        <w:rPr>
          <w:rFonts w:ascii="Century Gothic" w:hAnsi="Century Gothic"/>
          <w:color w:val="auto"/>
          <w:sz w:val="24"/>
          <w:szCs w:val="24"/>
        </w:rPr>
        <w:t>current</w:t>
      </w:r>
      <w:r w:rsidR="00A006CF" w:rsidRPr="00AD347A">
        <w:rPr>
          <w:rFonts w:ascii="Century Gothic" w:hAnsi="Century Gothic"/>
          <w:color w:val="auto"/>
          <w:sz w:val="24"/>
          <w:szCs w:val="24"/>
        </w:rPr>
        <w:t xml:space="preserve"> academic year</w:t>
      </w:r>
    </w:p>
    <w:p w14:paraId="00781F4E" w14:textId="3396CE95" w:rsidR="00BB4DD5" w:rsidRPr="00AD347A" w:rsidRDefault="00BB4DD5" w:rsidP="007773FB">
      <w:pPr>
        <w:pStyle w:val="1bodycopy"/>
        <w:rPr>
          <w:rFonts w:ascii="Century Gothic" w:hAnsi="Century Gothic"/>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7"/>
        <w:gridCol w:w="2160"/>
        <w:gridCol w:w="3510"/>
        <w:gridCol w:w="3510"/>
        <w:gridCol w:w="1620"/>
        <w:gridCol w:w="1530"/>
      </w:tblGrid>
      <w:tr w:rsidR="00AD347A" w:rsidRPr="00AD347A" w14:paraId="40494719" w14:textId="77777777" w:rsidTr="00AD347A">
        <w:trPr>
          <w:cantSplit/>
        </w:trPr>
        <w:tc>
          <w:tcPr>
            <w:tcW w:w="14647" w:type="dxa"/>
            <w:gridSpan w:val="6"/>
            <w:shd w:val="clear" w:color="auto" w:fill="D9D9D9"/>
            <w:tcMar>
              <w:top w:w="113" w:type="dxa"/>
              <w:bottom w:w="113" w:type="dxa"/>
            </w:tcMar>
          </w:tcPr>
          <w:p w14:paraId="1B55A936" w14:textId="77777777" w:rsidR="007773FB" w:rsidRPr="00AD347A" w:rsidRDefault="007773FB" w:rsidP="000F7F20">
            <w:pPr>
              <w:pStyle w:val="7Tablebodycopy"/>
              <w:rPr>
                <w:rFonts w:ascii="Century Gothic" w:hAnsi="Century Gothic"/>
                <w:b/>
                <w:bCs/>
              </w:rPr>
            </w:pPr>
            <w:r w:rsidRPr="00AD347A">
              <w:rPr>
                <w:rFonts w:ascii="Century Gothic" w:hAnsi="Century Gothic"/>
                <w:b/>
                <w:bCs/>
              </w:rPr>
              <w:t>Quality of teaching for all</w:t>
            </w:r>
          </w:p>
        </w:tc>
      </w:tr>
      <w:tr w:rsidR="00AD347A" w:rsidRPr="00AD347A" w14:paraId="12059036" w14:textId="77777777" w:rsidTr="00AD347A">
        <w:trPr>
          <w:cantSplit/>
        </w:trPr>
        <w:tc>
          <w:tcPr>
            <w:tcW w:w="2317" w:type="dxa"/>
            <w:shd w:val="clear" w:color="auto" w:fill="D9D9D9"/>
            <w:tcMar>
              <w:top w:w="113" w:type="dxa"/>
              <w:bottom w:w="113" w:type="dxa"/>
            </w:tcMar>
          </w:tcPr>
          <w:p w14:paraId="56395E30" w14:textId="77777777" w:rsidR="007773FB" w:rsidRPr="00AD347A" w:rsidRDefault="007773FB" w:rsidP="007773FB">
            <w:pPr>
              <w:pStyle w:val="7Tablebodycopy"/>
              <w:rPr>
                <w:rFonts w:ascii="Century Gothic" w:hAnsi="Century Gothic"/>
                <w:b/>
                <w:bCs/>
              </w:rPr>
            </w:pPr>
            <w:r w:rsidRPr="00AD347A">
              <w:rPr>
                <w:rFonts w:ascii="Century Gothic" w:hAnsi="Century Gothic"/>
                <w:b/>
                <w:bCs/>
              </w:rPr>
              <w:t>Action</w:t>
            </w:r>
          </w:p>
        </w:tc>
        <w:tc>
          <w:tcPr>
            <w:tcW w:w="2160" w:type="dxa"/>
            <w:shd w:val="clear" w:color="auto" w:fill="D9D9D9"/>
            <w:tcMar>
              <w:top w:w="113" w:type="dxa"/>
              <w:bottom w:w="113" w:type="dxa"/>
            </w:tcMar>
          </w:tcPr>
          <w:p w14:paraId="71DF4056" w14:textId="77777777" w:rsidR="007773FB" w:rsidRPr="00AD347A" w:rsidRDefault="007773FB" w:rsidP="007773FB">
            <w:pPr>
              <w:pStyle w:val="7Tablebodycopy"/>
              <w:rPr>
                <w:rFonts w:ascii="Century Gothic" w:hAnsi="Century Gothic"/>
                <w:b/>
                <w:bCs/>
              </w:rPr>
            </w:pPr>
            <w:r w:rsidRPr="00AD347A">
              <w:rPr>
                <w:rFonts w:ascii="Century Gothic" w:hAnsi="Century Gothic"/>
                <w:b/>
                <w:bCs/>
              </w:rPr>
              <w:t>Intended outcome</w:t>
            </w:r>
            <w:r w:rsidR="00D86FD0" w:rsidRPr="00AD347A">
              <w:rPr>
                <w:rFonts w:ascii="Century Gothic" w:hAnsi="Century Gothic"/>
                <w:b/>
                <w:bCs/>
              </w:rPr>
              <w:t xml:space="preserve"> and</w:t>
            </w:r>
            <w:r w:rsidR="00015991" w:rsidRPr="00AD347A">
              <w:rPr>
                <w:rFonts w:ascii="Century Gothic" w:hAnsi="Century Gothic"/>
                <w:b/>
                <w:bCs/>
              </w:rPr>
              <w:t xml:space="preserve"> success criteria</w:t>
            </w:r>
          </w:p>
        </w:tc>
        <w:tc>
          <w:tcPr>
            <w:tcW w:w="3510" w:type="dxa"/>
            <w:shd w:val="clear" w:color="auto" w:fill="D9D9D9"/>
          </w:tcPr>
          <w:p w14:paraId="1CB40879" w14:textId="77777777" w:rsidR="007773FB" w:rsidRPr="00AD347A" w:rsidRDefault="00AD347A" w:rsidP="007773FB">
            <w:pPr>
              <w:pStyle w:val="7Tablebodybulleted"/>
              <w:numPr>
                <w:ilvl w:val="0"/>
                <w:numId w:val="0"/>
              </w:numPr>
              <w:rPr>
                <w:rFonts w:ascii="Century Gothic" w:hAnsi="Century Gothic"/>
                <w:b/>
                <w:bCs/>
              </w:rPr>
            </w:pPr>
            <w:r>
              <w:rPr>
                <w:rFonts w:ascii="Century Gothic" w:hAnsi="Century Gothic"/>
                <w:b/>
                <w:bCs/>
              </w:rPr>
              <w:t>E</w:t>
            </w:r>
            <w:r w:rsidR="007773FB" w:rsidRPr="00AD347A">
              <w:rPr>
                <w:rFonts w:ascii="Century Gothic" w:hAnsi="Century Gothic"/>
                <w:b/>
                <w:bCs/>
              </w:rPr>
              <w:t>vidence and rationale for this choice?</w:t>
            </w:r>
          </w:p>
        </w:tc>
        <w:tc>
          <w:tcPr>
            <w:tcW w:w="3510" w:type="dxa"/>
            <w:shd w:val="clear" w:color="auto" w:fill="D9D9D9"/>
          </w:tcPr>
          <w:p w14:paraId="41B5CCB8" w14:textId="77777777" w:rsidR="007773FB" w:rsidRPr="00AD347A" w:rsidRDefault="00AD347A" w:rsidP="00A006CF">
            <w:pPr>
              <w:pStyle w:val="7Tablebodybulleted"/>
              <w:numPr>
                <w:ilvl w:val="0"/>
                <w:numId w:val="0"/>
              </w:numPr>
              <w:ind w:right="27"/>
              <w:rPr>
                <w:rFonts w:ascii="Century Gothic" w:hAnsi="Century Gothic"/>
                <w:b/>
                <w:bCs/>
              </w:rPr>
            </w:pPr>
            <w:r>
              <w:rPr>
                <w:rFonts w:ascii="Century Gothic" w:hAnsi="Century Gothic"/>
                <w:b/>
                <w:bCs/>
              </w:rPr>
              <w:t>Evaluation</w:t>
            </w:r>
          </w:p>
        </w:tc>
        <w:tc>
          <w:tcPr>
            <w:tcW w:w="1620" w:type="dxa"/>
            <w:shd w:val="clear" w:color="auto" w:fill="D9D9D9"/>
          </w:tcPr>
          <w:p w14:paraId="767B829C" w14:textId="77777777" w:rsidR="007773FB" w:rsidRPr="00AD347A" w:rsidRDefault="007773FB" w:rsidP="007773FB">
            <w:pPr>
              <w:pStyle w:val="7Tablebodybulleted"/>
              <w:numPr>
                <w:ilvl w:val="0"/>
                <w:numId w:val="0"/>
              </w:numPr>
              <w:rPr>
                <w:rFonts w:ascii="Century Gothic" w:hAnsi="Century Gothic"/>
                <w:b/>
                <w:bCs/>
              </w:rPr>
            </w:pPr>
            <w:r w:rsidRPr="00AD347A">
              <w:rPr>
                <w:rFonts w:ascii="Century Gothic" w:hAnsi="Century Gothic"/>
                <w:b/>
                <w:bCs/>
              </w:rPr>
              <w:t>Staff lead</w:t>
            </w:r>
          </w:p>
        </w:tc>
        <w:tc>
          <w:tcPr>
            <w:tcW w:w="1530" w:type="dxa"/>
            <w:shd w:val="clear" w:color="auto" w:fill="D9D9D9"/>
          </w:tcPr>
          <w:p w14:paraId="7B4E9DB8" w14:textId="77777777" w:rsidR="007773FB" w:rsidRPr="00AD347A" w:rsidRDefault="00AD347A" w:rsidP="007773FB">
            <w:pPr>
              <w:pStyle w:val="7Tablebodybulleted"/>
              <w:numPr>
                <w:ilvl w:val="0"/>
                <w:numId w:val="0"/>
              </w:numPr>
              <w:ind w:right="-18"/>
              <w:rPr>
                <w:rFonts w:ascii="Century Gothic" w:hAnsi="Century Gothic"/>
                <w:b/>
                <w:bCs/>
              </w:rPr>
            </w:pPr>
            <w:r>
              <w:rPr>
                <w:rFonts w:ascii="Century Gothic" w:hAnsi="Century Gothic"/>
                <w:b/>
                <w:bCs/>
              </w:rPr>
              <w:t>Review date</w:t>
            </w:r>
          </w:p>
        </w:tc>
      </w:tr>
      <w:tr w:rsidR="00AD19FC" w:rsidRPr="00AD347A" w14:paraId="2FBE3917" w14:textId="77777777" w:rsidTr="00AD347A">
        <w:trPr>
          <w:cantSplit/>
        </w:trPr>
        <w:tc>
          <w:tcPr>
            <w:tcW w:w="2317" w:type="dxa"/>
            <w:shd w:val="clear" w:color="auto" w:fill="auto"/>
            <w:tcMar>
              <w:top w:w="113" w:type="dxa"/>
              <w:bottom w:w="113" w:type="dxa"/>
            </w:tcMar>
          </w:tcPr>
          <w:p w14:paraId="7F6B625B" w14:textId="77777777" w:rsidR="00AD19FC" w:rsidRPr="00A65530" w:rsidRDefault="00AD19FC" w:rsidP="00AD19FC">
            <w:pPr>
              <w:pStyle w:val="7Tablebodycopy"/>
              <w:rPr>
                <w:rFonts w:ascii="Century Gothic" w:hAnsi="Century Gothic"/>
                <w:sz w:val="18"/>
                <w:szCs w:val="18"/>
              </w:rPr>
            </w:pPr>
            <w:r w:rsidRPr="00A65530">
              <w:rPr>
                <w:rFonts w:ascii="Century Gothic" w:hAnsi="Century Gothic"/>
                <w:sz w:val="18"/>
                <w:szCs w:val="18"/>
              </w:rPr>
              <w:t>PIXL (£2700)</w:t>
            </w:r>
          </w:p>
          <w:p w14:paraId="55A93338" w14:textId="77777777" w:rsidR="00AD19FC" w:rsidRPr="00A65530" w:rsidRDefault="00AD19FC" w:rsidP="00AD19FC">
            <w:pPr>
              <w:pStyle w:val="7Tablebodycopy"/>
              <w:rPr>
                <w:rFonts w:ascii="Century Gothic" w:hAnsi="Century Gothic"/>
                <w:sz w:val="18"/>
                <w:szCs w:val="18"/>
              </w:rPr>
            </w:pPr>
          </w:p>
          <w:p w14:paraId="7A7A1E89" w14:textId="571ED66A" w:rsidR="00AD19FC" w:rsidRPr="00A65530" w:rsidRDefault="00AD19FC" w:rsidP="00AD19FC">
            <w:pPr>
              <w:pStyle w:val="7Tablebodycopy"/>
              <w:rPr>
                <w:rFonts w:ascii="Century Gothic" w:hAnsi="Century Gothic"/>
                <w:sz w:val="18"/>
                <w:szCs w:val="18"/>
              </w:rPr>
            </w:pPr>
            <w:r w:rsidRPr="00A65530">
              <w:rPr>
                <w:rFonts w:ascii="Century Gothic" w:hAnsi="Century Gothic"/>
                <w:sz w:val="18"/>
                <w:szCs w:val="18"/>
              </w:rPr>
              <w:t>PIXL will be used to support the planning of effective interventions/ pre-teaching as well as resources/ activities that can be used at home</w:t>
            </w:r>
          </w:p>
        </w:tc>
        <w:tc>
          <w:tcPr>
            <w:tcW w:w="2160" w:type="dxa"/>
            <w:shd w:val="clear" w:color="auto" w:fill="auto"/>
            <w:tcMar>
              <w:top w:w="113" w:type="dxa"/>
              <w:bottom w:w="113" w:type="dxa"/>
            </w:tcMar>
          </w:tcPr>
          <w:p w14:paraId="55149000" w14:textId="77777777" w:rsidR="00AD19FC" w:rsidRPr="00A65530" w:rsidRDefault="00AD19FC" w:rsidP="00AD19FC">
            <w:pPr>
              <w:pStyle w:val="7Tablebodycopy"/>
              <w:rPr>
                <w:rFonts w:ascii="Century Gothic" w:hAnsi="Century Gothic"/>
                <w:sz w:val="18"/>
                <w:szCs w:val="18"/>
              </w:rPr>
            </w:pPr>
            <w:r w:rsidRPr="00A65530">
              <w:rPr>
                <w:rFonts w:ascii="Century Gothic" w:hAnsi="Century Gothic"/>
                <w:sz w:val="18"/>
                <w:szCs w:val="18"/>
              </w:rPr>
              <w:t>That identified children with Gaps in their learning will be able to make progress back to at least where they were prior to the COVID lockdown.</w:t>
            </w:r>
          </w:p>
          <w:p w14:paraId="10E534A2" w14:textId="77777777" w:rsidR="00AD19FC" w:rsidRPr="00A65530" w:rsidRDefault="00AD19FC" w:rsidP="00AD19FC">
            <w:pPr>
              <w:pStyle w:val="7Tablebodycopy"/>
              <w:rPr>
                <w:rFonts w:ascii="Century Gothic" w:hAnsi="Century Gothic"/>
                <w:b/>
                <w:sz w:val="18"/>
                <w:szCs w:val="18"/>
              </w:rPr>
            </w:pPr>
            <w:r w:rsidRPr="00A65530">
              <w:rPr>
                <w:rFonts w:ascii="Century Gothic" w:hAnsi="Century Gothic"/>
                <w:b/>
                <w:sz w:val="18"/>
                <w:szCs w:val="18"/>
              </w:rPr>
              <w:t>Success Criteria</w:t>
            </w:r>
          </w:p>
          <w:p w14:paraId="39F27371" w14:textId="4420DC28" w:rsidR="00AD19FC" w:rsidRPr="00A65530" w:rsidRDefault="00AD19FC" w:rsidP="00AD19FC">
            <w:pPr>
              <w:pStyle w:val="7Tablebodycopy"/>
              <w:rPr>
                <w:rFonts w:ascii="Century Gothic" w:hAnsi="Century Gothic"/>
                <w:sz w:val="18"/>
                <w:szCs w:val="18"/>
              </w:rPr>
            </w:pPr>
            <w:r w:rsidRPr="00A65530">
              <w:rPr>
                <w:rFonts w:ascii="Century Gothic" w:hAnsi="Century Gothic"/>
                <w:sz w:val="18"/>
                <w:szCs w:val="18"/>
              </w:rPr>
              <w:t>We will see a reduction in the % of children who had fallen behind where we would have expected them to be (Using Sept 2020 baseline data)</w:t>
            </w:r>
          </w:p>
        </w:tc>
        <w:tc>
          <w:tcPr>
            <w:tcW w:w="3510" w:type="dxa"/>
          </w:tcPr>
          <w:p w14:paraId="1E792200" w14:textId="77777777" w:rsidR="00AD19FC" w:rsidRPr="00A65530" w:rsidRDefault="00AD19FC" w:rsidP="00AD19FC">
            <w:pPr>
              <w:pStyle w:val="7Tablebodycopy"/>
              <w:rPr>
                <w:rFonts w:ascii="Century Gothic" w:hAnsi="Century Gothic"/>
                <w:sz w:val="18"/>
                <w:szCs w:val="18"/>
              </w:rPr>
            </w:pPr>
            <w:r w:rsidRPr="00A65530">
              <w:rPr>
                <w:rFonts w:ascii="Century Gothic" w:hAnsi="Century Gothic"/>
                <w:sz w:val="18"/>
                <w:szCs w:val="18"/>
              </w:rPr>
              <w:t>Teaching assistants are most effective when they have high quality and targeted resources to use with specific children (EEF effective use of TAs)</w:t>
            </w:r>
          </w:p>
          <w:p w14:paraId="281A1D5D" w14:textId="77777777" w:rsidR="00AD19FC" w:rsidRPr="00A65530" w:rsidRDefault="00AD19FC" w:rsidP="00AD19FC">
            <w:pPr>
              <w:pStyle w:val="7Tablebodycopy"/>
              <w:rPr>
                <w:rFonts w:ascii="Century Gothic" w:hAnsi="Century Gothic"/>
                <w:sz w:val="18"/>
                <w:szCs w:val="18"/>
              </w:rPr>
            </w:pPr>
          </w:p>
          <w:p w14:paraId="0CE53794" w14:textId="27B705E7" w:rsidR="00AD19FC" w:rsidRPr="00A65530" w:rsidRDefault="00AD19FC" w:rsidP="00AD19FC">
            <w:pPr>
              <w:pStyle w:val="7Tablebodycopy"/>
              <w:rPr>
                <w:rFonts w:ascii="Century Gothic" w:hAnsi="Century Gothic"/>
                <w:sz w:val="18"/>
                <w:szCs w:val="18"/>
              </w:rPr>
            </w:pPr>
          </w:p>
          <w:p w14:paraId="5091E47C" w14:textId="77777777" w:rsidR="00AD19FC" w:rsidRPr="00A65530" w:rsidRDefault="00AD19FC" w:rsidP="00AD19FC">
            <w:pPr>
              <w:pStyle w:val="7Tablebodycopy"/>
              <w:rPr>
                <w:rFonts w:ascii="Century Gothic" w:hAnsi="Century Gothic"/>
                <w:sz w:val="18"/>
                <w:szCs w:val="18"/>
              </w:rPr>
            </w:pPr>
          </w:p>
          <w:p w14:paraId="1ED1C845" w14:textId="07F739F9" w:rsidR="00AD19FC" w:rsidRPr="00A65530" w:rsidRDefault="00AD19FC" w:rsidP="00AD19FC">
            <w:pPr>
              <w:pStyle w:val="7Tablecopybulleted"/>
              <w:numPr>
                <w:ilvl w:val="0"/>
                <w:numId w:val="0"/>
              </w:numPr>
              <w:rPr>
                <w:rFonts w:ascii="Century Gothic" w:hAnsi="Century Gothic"/>
                <w:sz w:val="18"/>
                <w:szCs w:val="18"/>
                <w:highlight w:val="yellow"/>
              </w:rPr>
            </w:pPr>
            <w:r w:rsidRPr="00A65530">
              <w:rPr>
                <w:rFonts w:ascii="Century Gothic" w:hAnsi="Century Gothic"/>
                <w:sz w:val="18"/>
                <w:szCs w:val="18"/>
              </w:rPr>
              <w:t>EEF guidance – Working with Parents to Support Children’s Learning – section 2 (providing practical strategies to support learning at home)</w:t>
            </w:r>
          </w:p>
        </w:tc>
        <w:tc>
          <w:tcPr>
            <w:tcW w:w="3510" w:type="dxa"/>
          </w:tcPr>
          <w:p w14:paraId="70FCAFEB" w14:textId="77777777" w:rsidR="00AD19FC" w:rsidRPr="00A65530" w:rsidRDefault="00AD19FC" w:rsidP="00AD19FC">
            <w:pPr>
              <w:pStyle w:val="7Tablebodycopy"/>
              <w:rPr>
                <w:rFonts w:ascii="Century Gothic" w:hAnsi="Century Gothic"/>
                <w:sz w:val="18"/>
                <w:szCs w:val="18"/>
              </w:rPr>
            </w:pPr>
          </w:p>
        </w:tc>
        <w:tc>
          <w:tcPr>
            <w:tcW w:w="1620" w:type="dxa"/>
          </w:tcPr>
          <w:p w14:paraId="28F5B4B2" w14:textId="5AA9531C" w:rsidR="00AD19FC" w:rsidRPr="00A65530" w:rsidRDefault="00AD19FC" w:rsidP="00AD19FC">
            <w:pPr>
              <w:pStyle w:val="7Tablebodycopy"/>
              <w:rPr>
                <w:rFonts w:ascii="Century Gothic" w:hAnsi="Century Gothic"/>
                <w:sz w:val="18"/>
                <w:szCs w:val="18"/>
              </w:rPr>
            </w:pPr>
            <w:r w:rsidRPr="00A65530">
              <w:rPr>
                <w:rFonts w:ascii="Century Gothic" w:hAnsi="Century Gothic"/>
                <w:sz w:val="18"/>
                <w:szCs w:val="18"/>
              </w:rPr>
              <w:t>RB</w:t>
            </w:r>
          </w:p>
        </w:tc>
        <w:tc>
          <w:tcPr>
            <w:tcW w:w="1530" w:type="dxa"/>
          </w:tcPr>
          <w:p w14:paraId="36FB6F1E" w14:textId="77777777" w:rsidR="00AD19FC" w:rsidRPr="00A65530" w:rsidRDefault="00AD19FC" w:rsidP="00AD19FC">
            <w:pPr>
              <w:pStyle w:val="7Tablebodycopy"/>
              <w:rPr>
                <w:rFonts w:ascii="Century Gothic" w:hAnsi="Century Gothic"/>
                <w:sz w:val="18"/>
                <w:szCs w:val="18"/>
              </w:rPr>
            </w:pPr>
            <w:r w:rsidRPr="00A65530">
              <w:rPr>
                <w:rFonts w:ascii="Century Gothic" w:hAnsi="Century Gothic"/>
                <w:sz w:val="18"/>
                <w:szCs w:val="18"/>
              </w:rPr>
              <w:t>January 2021</w:t>
            </w:r>
          </w:p>
          <w:p w14:paraId="66E299E7" w14:textId="77777777" w:rsidR="00AD19FC" w:rsidRPr="00A65530" w:rsidRDefault="00AD19FC" w:rsidP="00AD19FC">
            <w:pPr>
              <w:pStyle w:val="7Tablebodycopy"/>
              <w:rPr>
                <w:rFonts w:ascii="Century Gothic" w:hAnsi="Century Gothic"/>
                <w:sz w:val="18"/>
                <w:szCs w:val="18"/>
              </w:rPr>
            </w:pPr>
          </w:p>
          <w:p w14:paraId="1E37221D" w14:textId="77777777" w:rsidR="00AD19FC" w:rsidRPr="00A65530" w:rsidRDefault="00AD19FC" w:rsidP="00AD19FC">
            <w:pPr>
              <w:pStyle w:val="7Tablebodycopy"/>
              <w:rPr>
                <w:rFonts w:ascii="Century Gothic" w:hAnsi="Century Gothic"/>
                <w:sz w:val="18"/>
                <w:szCs w:val="18"/>
              </w:rPr>
            </w:pPr>
            <w:r w:rsidRPr="00A65530">
              <w:rPr>
                <w:rFonts w:ascii="Century Gothic" w:hAnsi="Century Gothic"/>
                <w:sz w:val="18"/>
                <w:szCs w:val="18"/>
              </w:rPr>
              <w:t>April 2021</w:t>
            </w:r>
          </w:p>
          <w:p w14:paraId="44247B4A" w14:textId="77777777" w:rsidR="00AD19FC" w:rsidRPr="00A65530" w:rsidRDefault="00AD19FC" w:rsidP="00AD19FC">
            <w:pPr>
              <w:pStyle w:val="7Tablebodycopy"/>
              <w:rPr>
                <w:rFonts w:ascii="Century Gothic" w:hAnsi="Century Gothic"/>
                <w:sz w:val="18"/>
                <w:szCs w:val="18"/>
              </w:rPr>
            </w:pPr>
          </w:p>
          <w:p w14:paraId="7521E0E9" w14:textId="469AAE08" w:rsidR="00AD19FC" w:rsidRPr="00A65530" w:rsidRDefault="00AD19FC" w:rsidP="00AD19FC">
            <w:pPr>
              <w:pStyle w:val="7Tablebodycopy"/>
              <w:rPr>
                <w:rFonts w:ascii="Century Gothic" w:hAnsi="Century Gothic"/>
                <w:sz w:val="18"/>
                <w:szCs w:val="18"/>
              </w:rPr>
            </w:pPr>
            <w:r w:rsidRPr="00A65530">
              <w:rPr>
                <w:rFonts w:ascii="Century Gothic" w:hAnsi="Century Gothic"/>
                <w:sz w:val="18"/>
                <w:szCs w:val="18"/>
              </w:rPr>
              <w:t>June 2021</w:t>
            </w:r>
          </w:p>
        </w:tc>
      </w:tr>
      <w:tr w:rsidR="00801B95" w:rsidRPr="00AD347A" w14:paraId="23CBB1BE" w14:textId="77777777" w:rsidTr="00AD347A">
        <w:trPr>
          <w:cantSplit/>
        </w:trPr>
        <w:tc>
          <w:tcPr>
            <w:tcW w:w="2317" w:type="dxa"/>
            <w:shd w:val="clear" w:color="auto" w:fill="auto"/>
            <w:tcMar>
              <w:top w:w="113" w:type="dxa"/>
              <w:bottom w:w="113" w:type="dxa"/>
            </w:tcMar>
          </w:tcPr>
          <w:p w14:paraId="5940BE67" w14:textId="294F7D0E" w:rsidR="00801B95" w:rsidRPr="00A65530" w:rsidRDefault="00801B95" w:rsidP="00801B95">
            <w:pPr>
              <w:pStyle w:val="7Tablebodycopy"/>
              <w:rPr>
                <w:rFonts w:ascii="Century Gothic" w:hAnsi="Century Gothic"/>
                <w:sz w:val="18"/>
                <w:szCs w:val="18"/>
              </w:rPr>
            </w:pPr>
            <w:r w:rsidRPr="00A65530">
              <w:rPr>
                <w:rFonts w:ascii="Century Gothic" w:hAnsi="Century Gothic"/>
                <w:sz w:val="18"/>
                <w:szCs w:val="18"/>
              </w:rPr>
              <w:t xml:space="preserve">Additional teacher cover for </w:t>
            </w:r>
            <w:proofErr w:type="spellStart"/>
            <w:r w:rsidRPr="00A65530">
              <w:rPr>
                <w:rFonts w:ascii="Century Gothic" w:hAnsi="Century Gothic"/>
                <w:sz w:val="18"/>
                <w:szCs w:val="18"/>
              </w:rPr>
              <w:t>Covid</w:t>
            </w:r>
            <w:proofErr w:type="spellEnd"/>
            <w:r w:rsidRPr="00A65530">
              <w:rPr>
                <w:rFonts w:ascii="Century Gothic" w:hAnsi="Century Gothic"/>
                <w:sz w:val="18"/>
                <w:szCs w:val="18"/>
              </w:rPr>
              <w:t xml:space="preserve"> related absences £504</w:t>
            </w:r>
          </w:p>
          <w:p w14:paraId="2FA0F74E" w14:textId="5213FDCB" w:rsidR="00801B95" w:rsidRPr="00A65530" w:rsidRDefault="00801B95" w:rsidP="00801B95">
            <w:pPr>
              <w:pStyle w:val="7Tablebodycopy"/>
              <w:rPr>
                <w:rFonts w:ascii="Century Gothic" w:hAnsi="Century Gothic"/>
                <w:sz w:val="18"/>
                <w:szCs w:val="18"/>
              </w:rPr>
            </w:pPr>
          </w:p>
        </w:tc>
        <w:tc>
          <w:tcPr>
            <w:tcW w:w="2160" w:type="dxa"/>
            <w:shd w:val="clear" w:color="auto" w:fill="auto"/>
            <w:tcMar>
              <w:top w:w="113" w:type="dxa"/>
              <w:bottom w:w="113" w:type="dxa"/>
            </w:tcMar>
          </w:tcPr>
          <w:p w14:paraId="1B0F5296" w14:textId="778B5CED" w:rsidR="00801B95" w:rsidRPr="00A65530" w:rsidRDefault="00801B95" w:rsidP="00801B95">
            <w:pPr>
              <w:pStyle w:val="7Tablebodycopy"/>
              <w:rPr>
                <w:rFonts w:ascii="Century Gothic" w:hAnsi="Century Gothic"/>
                <w:sz w:val="18"/>
                <w:szCs w:val="18"/>
              </w:rPr>
            </w:pPr>
            <w:r w:rsidRPr="00A65530">
              <w:rPr>
                <w:rFonts w:ascii="Century Gothic" w:hAnsi="Century Gothic"/>
                <w:sz w:val="18"/>
                <w:szCs w:val="18"/>
              </w:rPr>
              <w:t xml:space="preserve">Quality first teaching is maintained </w:t>
            </w:r>
          </w:p>
          <w:p w14:paraId="35DFFBB7" w14:textId="77777777" w:rsidR="00801B95" w:rsidRPr="00A65530" w:rsidRDefault="00801B95" w:rsidP="00801B95">
            <w:pPr>
              <w:pStyle w:val="7Tablebodycopy"/>
              <w:rPr>
                <w:rFonts w:ascii="Century Gothic" w:hAnsi="Century Gothic"/>
                <w:b/>
                <w:bCs/>
                <w:sz w:val="18"/>
                <w:szCs w:val="18"/>
              </w:rPr>
            </w:pPr>
            <w:r w:rsidRPr="00A65530">
              <w:rPr>
                <w:rFonts w:ascii="Century Gothic" w:hAnsi="Century Gothic"/>
                <w:b/>
                <w:bCs/>
                <w:sz w:val="18"/>
                <w:szCs w:val="18"/>
              </w:rPr>
              <w:t>Success Criteria</w:t>
            </w:r>
          </w:p>
          <w:p w14:paraId="6CC8704C" w14:textId="77777777" w:rsidR="00801B95" w:rsidRPr="00A65530" w:rsidRDefault="00801B95" w:rsidP="00801B95">
            <w:pPr>
              <w:pStyle w:val="7Tablebodycopy"/>
              <w:rPr>
                <w:rFonts w:ascii="Century Gothic" w:hAnsi="Century Gothic"/>
                <w:sz w:val="18"/>
                <w:szCs w:val="18"/>
              </w:rPr>
            </w:pPr>
            <w:r w:rsidRPr="00A65530">
              <w:rPr>
                <w:rFonts w:ascii="Century Gothic" w:hAnsi="Century Gothic"/>
                <w:sz w:val="18"/>
                <w:szCs w:val="18"/>
              </w:rPr>
              <w:t>Children continue to make progress despite staffing challenges around COVID.</w:t>
            </w:r>
          </w:p>
          <w:p w14:paraId="60890520" w14:textId="77777777" w:rsidR="00801B95" w:rsidRPr="00A65530" w:rsidRDefault="00801B95" w:rsidP="00801B95">
            <w:pPr>
              <w:pStyle w:val="7Tablebodycopy"/>
              <w:rPr>
                <w:rFonts w:ascii="Century Gothic" w:hAnsi="Century Gothic"/>
                <w:b/>
                <w:bCs/>
                <w:sz w:val="18"/>
                <w:szCs w:val="18"/>
              </w:rPr>
            </w:pPr>
          </w:p>
          <w:p w14:paraId="4D3C3DE8" w14:textId="77777777" w:rsidR="00801B95" w:rsidRPr="00A65530" w:rsidRDefault="00801B95" w:rsidP="00801B95">
            <w:pPr>
              <w:pStyle w:val="7Tablebodycopy"/>
              <w:rPr>
                <w:rFonts w:ascii="Century Gothic" w:hAnsi="Century Gothic"/>
                <w:sz w:val="18"/>
                <w:szCs w:val="18"/>
              </w:rPr>
            </w:pPr>
          </w:p>
        </w:tc>
        <w:tc>
          <w:tcPr>
            <w:tcW w:w="3510" w:type="dxa"/>
          </w:tcPr>
          <w:p w14:paraId="03967DA9" w14:textId="77777777" w:rsidR="00801B95" w:rsidRPr="00A65530" w:rsidRDefault="00801B95" w:rsidP="00801B95">
            <w:pPr>
              <w:pStyle w:val="7Tablebodycopy"/>
              <w:rPr>
                <w:rFonts w:ascii="Century Gothic" w:hAnsi="Century Gothic"/>
                <w:sz w:val="18"/>
                <w:szCs w:val="18"/>
              </w:rPr>
            </w:pPr>
            <w:r w:rsidRPr="00A65530">
              <w:rPr>
                <w:rFonts w:ascii="Century Gothic" w:hAnsi="Century Gothic"/>
                <w:sz w:val="18"/>
                <w:szCs w:val="18"/>
              </w:rPr>
              <w:t xml:space="preserve">EEF COVID -19 Support Guide for Schools states </w:t>
            </w:r>
            <w:proofErr w:type="gramStart"/>
            <w:r w:rsidRPr="00A65530">
              <w:rPr>
                <w:rFonts w:ascii="Century Gothic" w:hAnsi="Century Gothic"/>
                <w:sz w:val="18"/>
                <w:szCs w:val="18"/>
              </w:rPr>
              <w:t>that;</w:t>
            </w:r>
            <w:proofErr w:type="gramEnd"/>
          </w:p>
          <w:p w14:paraId="3F5F787D" w14:textId="77777777" w:rsidR="00801B95" w:rsidRPr="00A65530" w:rsidRDefault="00801B95" w:rsidP="00801B95">
            <w:pPr>
              <w:pStyle w:val="7Tablebodycopy"/>
              <w:rPr>
                <w:rFonts w:ascii="Century Gothic" w:hAnsi="Century Gothic"/>
                <w:sz w:val="18"/>
                <w:szCs w:val="18"/>
              </w:rPr>
            </w:pPr>
            <w:r w:rsidRPr="00A65530">
              <w:rPr>
                <w:rFonts w:ascii="Century Gothic" w:hAnsi="Century Gothic"/>
                <w:sz w:val="18"/>
                <w:szCs w:val="18"/>
              </w:rPr>
              <w:t>‘</w:t>
            </w:r>
            <w:r w:rsidRPr="00A65530">
              <w:rPr>
                <w:rFonts w:ascii="Century Gothic" w:hAnsi="Century Gothic"/>
                <w:i/>
                <w:iCs/>
                <w:sz w:val="18"/>
                <w:szCs w:val="18"/>
              </w:rPr>
              <w:t>Great teaching is the most important lever schools have to improve outcomes for their pupils.</w:t>
            </w:r>
            <w:r w:rsidRPr="00A65530">
              <w:rPr>
                <w:rFonts w:ascii="Century Gothic" w:hAnsi="Century Gothic"/>
                <w:sz w:val="18"/>
                <w:szCs w:val="18"/>
              </w:rPr>
              <w:t>’</w:t>
            </w:r>
          </w:p>
          <w:p w14:paraId="4C9E20D0" w14:textId="77777777" w:rsidR="00801B95" w:rsidRPr="00A65530" w:rsidRDefault="00801B95" w:rsidP="00801B95">
            <w:pPr>
              <w:pStyle w:val="7Tablebodycopy"/>
              <w:rPr>
                <w:rFonts w:ascii="Century Gothic" w:hAnsi="Century Gothic"/>
                <w:sz w:val="18"/>
                <w:szCs w:val="18"/>
              </w:rPr>
            </w:pPr>
          </w:p>
          <w:p w14:paraId="1B1FCD91" w14:textId="1636F2AE" w:rsidR="00801B95" w:rsidRPr="00A65530" w:rsidRDefault="00801B95" w:rsidP="00755FDD">
            <w:pPr>
              <w:pStyle w:val="7Tablebodycopy"/>
              <w:rPr>
                <w:rFonts w:ascii="Century Gothic" w:hAnsi="Century Gothic"/>
                <w:sz w:val="18"/>
                <w:szCs w:val="18"/>
              </w:rPr>
            </w:pPr>
            <w:r w:rsidRPr="00A65530">
              <w:rPr>
                <w:rFonts w:ascii="Century Gothic" w:hAnsi="Century Gothic"/>
                <w:sz w:val="18"/>
                <w:szCs w:val="18"/>
              </w:rPr>
              <w:t>Therefore, providing this additional staff cover will support consistency in this approach.</w:t>
            </w:r>
          </w:p>
        </w:tc>
        <w:tc>
          <w:tcPr>
            <w:tcW w:w="3510" w:type="dxa"/>
          </w:tcPr>
          <w:p w14:paraId="2E1DF6D0" w14:textId="77777777" w:rsidR="00801B95" w:rsidRPr="00A65530" w:rsidRDefault="00801B95" w:rsidP="00801B95">
            <w:pPr>
              <w:pStyle w:val="7Tablebodycopy"/>
              <w:rPr>
                <w:rFonts w:ascii="Century Gothic" w:hAnsi="Century Gothic"/>
                <w:sz w:val="18"/>
                <w:szCs w:val="18"/>
              </w:rPr>
            </w:pPr>
          </w:p>
        </w:tc>
        <w:tc>
          <w:tcPr>
            <w:tcW w:w="1620" w:type="dxa"/>
          </w:tcPr>
          <w:p w14:paraId="4E9259CF" w14:textId="09F0071C" w:rsidR="00801B95" w:rsidRPr="00A65530" w:rsidRDefault="00755FDD" w:rsidP="00801B95">
            <w:pPr>
              <w:pStyle w:val="7Tablebodycopy"/>
              <w:rPr>
                <w:rFonts w:ascii="Century Gothic" w:hAnsi="Century Gothic"/>
                <w:sz w:val="18"/>
                <w:szCs w:val="18"/>
              </w:rPr>
            </w:pPr>
            <w:r w:rsidRPr="00A65530">
              <w:rPr>
                <w:rFonts w:ascii="Century Gothic" w:hAnsi="Century Gothic"/>
                <w:sz w:val="18"/>
                <w:szCs w:val="18"/>
              </w:rPr>
              <w:t>RB</w:t>
            </w:r>
          </w:p>
        </w:tc>
        <w:tc>
          <w:tcPr>
            <w:tcW w:w="1530" w:type="dxa"/>
          </w:tcPr>
          <w:p w14:paraId="4C2F6CB2" w14:textId="77777777" w:rsidR="00801B95" w:rsidRPr="00A65530" w:rsidRDefault="00801B95" w:rsidP="00801B95">
            <w:pPr>
              <w:pStyle w:val="7Tablebodycopy"/>
              <w:rPr>
                <w:rFonts w:ascii="Century Gothic" w:hAnsi="Century Gothic"/>
                <w:sz w:val="18"/>
                <w:szCs w:val="18"/>
              </w:rPr>
            </w:pPr>
            <w:r w:rsidRPr="00A65530">
              <w:rPr>
                <w:rFonts w:ascii="Century Gothic" w:hAnsi="Century Gothic"/>
                <w:sz w:val="18"/>
                <w:szCs w:val="18"/>
              </w:rPr>
              <w:t>Dec 2021</w:t>
            </w:r>
          </w:p>
          <w:p w14:paraId="5269D11D" w14:textId="77777777" w:rsidR="00801B95" w:rsidRPr="00A65530" w:rsidRDefault="00801B95" w:rsidP="00801B95">
            <w:pPr>
              <w:pStyle w:val="7Tablebodycopy"/>
              <w:rPr>
                <w:rFonts w:ascii="Century Gothic" w:hAnsi="Century Gothic"/>
                <w:sz w:val="18"/>
                <w:szCs w:val="18"/>
              </w:rPr>
            </w:pPr>
          </w:p>
          <w:p w14:paraId="40882751" w14:textId="77777777" w:rsidR="00801B95" w:rsidRPr="00A65530" w:rsidRDefault="00801B95" w:rsidP="00801B95">
            <w:pPr>
              <w:pStyle w:val="7Tablebodycopy"/>
              <w:rPr>
                <w:rFonts w:ascii="Century Gothic" w:hAnsi="Century Gothic"/>
                <w:sz w:val="18"/>
                <w:szCs w:val="18"/>
              </w:rPr>
            </w:pPr>
            <w:r w:rsidRPr="00A65530">
              <w:rPr>
                <w:rFonts w:ascii="Century Gothic" w:hAnsi="Century Gothic"/>
                <w:sz w:val="18"/>
                <w:szCs w:val="18"/>
              </w:rPr>
              <w:t>March 2021</w:t>
            </w:r>
          </w:p>
          <w:p w14:paraId="425929D7" w14:textId="77777777" w:rsidR="00801B95" w:rsidRPr="00A65530" w:rsidRDefault="00801B95" w:rsidP="00801B95">
            <w:pPr>
              <w:pStyle w:val="7Tablebodycopy"/>
              <w:rPr>
                <w:rFonts w:ascii="Century Gothic" w:hAnsi="Century Gothic"/>
                <w:sz w:val="18"/>
                <w:szCs w:val="18"/>
              </w:rPr>
            </w:pPr>
          </w:p>
          <w:p w14:paraId="5F8C48A4" w14:textId="71A6E7A8" w:rsidR="00801B95" w:rsidRPr="00A65530" w:rsidRDefault="00801B95" w:rsidP="00801B95">
            <w:pPr>
              <w:pStyle w:val="7Tablebodycopy"/>
              <w:rPr>
                <w:rFonts w:ascii="Century Gothic" w:hAnsi="Century Gothic"/>
                <w:sz w:val="18"/>
                <w:szCs w:val="18"/>
              </w:rPr>
            </w:pPr>
            <w:r w:rsidRPr="00A65530">
              <w:rPr>
                <w:rFonts w:ascii="Century Gothic" w:hAnsi="Century Gothic"/>
                <w:sz w:val="18"/>
                <w:szCs w:val="18"/>
              </w:rPr>
              <w:t>June 2021</w:t>
            </w:r>
          </w:p>
        </w:tc>
      </w:tr>
      <w:tr w:rsidR="00AD347A" w:rsidRPr="00AD347A" w14:paraId="1FC22B57" w14:textId="77777777" w:rsidTr="00AD347A">
        <w:trPr>
          <w:cantSplit/>
        </w:trPr>
        <w:tc>
          <w:tcPr>
            <w:tcW w:w="13117" w:type="dxa"/>
            <w:gridSpan w:val="5"/>
            <w:shd w:val="clear" w:color="auto" w:fill="auto"/>
            <w:tcMar>
              <w:top w:w="113" w:type="dxa"/>
              <w:bottom w:w="113" w:type="dxa"/>
            </w:tcMar>
          </w:tcPr>
          <w:p w14:paraId="586E8AA8" w14:textId="77777777" w:rsidR="007773FB" w:rsidRPr="00AD347A" w:rsidRDefault="007773FB" w:rsidP="007773FB">
            <w:pPr>
              <w:pStyle w:val="7Tablebodycopy"/>
              <w:jc w:val="right"/>
              <w:rPr>
                <w:rFonts w:ascii="Century Gothic" w:hAnsi="Century Gothic"/>
              </w:rPr>
            </w:pPr>
            <w:r w:rsidRPr="00AD347A">
              <w:rPr>
                <w:rFonts w:ascii="Century Gothic" w:hAnsi="Century Gothic"/>
              </w:rPr>
              <w:t>Total budgeted cost:</w:t>
            </w:r>
          </w:p>
        </w:tc>
        <w:tc>
          <w:tcPr>
            <w:tcW w:w="1530" w:type="dxa"/>
          </w:tcPr>
          <w:p w14:paraId="23CA378F" w14:textId="4D15146F" w:rsidR="007773FB" w:rsidRPr="00AD347A" w:rsidRDefault="00B914D3" w:rsidP="007773FB">
            <w:pPr>
              <w:pStyle w:val="7Tablebodycopy"/>
              <w:rPr>
                <w:rFonts w:ascii="Century Gothic" w:hAnsi="Century Gothic"/>
              </w:rPr>
            </w:pPr>
            <w:r>
              <w:rPr>
                <w:rFonts w:ascii="Century Gothic" w:hAnsi="Century Gothic"/>
              </w:rPr>
              <w:t>£</w:t>
            </w:r>
            <w:r w:rsidR="00B865EF">
              <w:rPr>
                <w:rFonts w:ascii="Century Gothic" w:hAnsi="Century Gothic"/>
              </w:rPr>
              <w:t>3204</w:t>
            </w:r>
          </w:p>
        </w:tc>
      </w:tr>
      <w:tr w:rsidR="00AD347A" w:rsidRPr="00AD347A" w14:paraId="2348A7B3" w14:textId="77777777" w:rsidTr="00AD347A">
        <w:trPr>
          <w:cantSplit/>
        </w:trPr>
        <w:tc>
          <w:tcPr>
            <w:tcW w:w="14647" w:type="dxa"/>
            <w:gridSpan w:val="6"/>
            <w:shd w:val="clear" w:color="auto" w:fill="D9D9D9"/>
            <w:tcMar>
              <w:top w:w="113" w:type="dxa"/>
              <w:bottom w:w="113" w:type="dxa"/>
            </w:tcMar>
          </w:tcPr>
          <w:p w14:paraId="77055988" w14:textId="77777777" w:rsidR="007773FB" w:rsidRPr="00AD347A" w:rsidRDefault="007773FB" w:rsidP="007773FB">
            <w:pPr>
              <w:pStyle w:val="7Tablebodycopy"/>
              <w:rPr>
                <w:rFonts w:ascii="Century Gothic" w:hAnsi="Century Gothic"/>
                <w:b/>
                <w:bCs/>
              </w:rPr>
            </w:pPr>
            <w:r w:rsidRPr="00AD347A">
              <w:rPr>
                <w:rFonts w:ascii="Century Gothic" w:hAnsi="Century Gothic"/>
                <w:b/>
                <w:bCs/>
              </w:rPr>
              <w:lastRenderedPageBreak/>
              <w:t>Targeted support</w:t>
            </w:r>
          </w:p>
        </w:tc>
      </w:tr>
      <w:tr w:rsidR="00AD347A" w:rsidRPr="00AD347A" w14:paraId="2011E082" w14:textId="77777777" w:rsidTr="00AD347A">
        <w:trPr>
          <w:cantSplit/>
        </w:trPr>
        <w:tc>
          <w:tcPr>
            <w:tcW w:w="2317" w:type="dxa"/>
            <w:shd w:val="clear" w:color="auto" w:fill="D9D9D9"/>
            <w:tcMar>
              <w:top w:w="113" w:type="dxa"/>
              <w:bottom w:w="113" w:type="dxa"/>
            </w:tcMar>
          </w:tcPr>
          <w:p w14:paraId="35564A15" w14:textId="77777777" w:rsidR="007773FB" w:rsidRPr="00AD347A" w:rsidRDefault="007773FB" w:rsidP="007773FB">
            <w:pPr>
              <w:pStyle w:val="7Tablebodycopy"/>
              <w:rPr>
                <w:rFonts w:ascii="Century Gothic" w:hAnsi="Century Gothic"/>
                <w:b/>
                <w:bCs/>
              </w:rPr>
            </w:pPr>
            <w:r w:rsidRPr="00AD347A">
              <w:rPr>
                <w:rFonts w:ascii="Century Gothic" w:hAnsi="Century Gothic"/>
                <w:b/>
                <w:bCs/>
              </w:rPr>
              <w:t>Action</w:t>
            </w:r>
          </w:p>
        </w:tc>
        <w:tc>
          <w:tcPr>
            <w:tcW w:w="2160" w:type="dxa"/>
            <w:shd w:val="clear" w:color="auto" w:fill="D9D9D9"/>
            <w:tcMar>
              <w:top w:w="113" w:type="dxa"/>
              <w:bottom w:w="113" w:type="dxa"/>
            </w:tcMar>
          </w:tcPr>
          <w:p w14:paraId="4A64C91E" w14:textId="77777777" w:rsidR="007773FB" w:rsidRPr="00AD347A" w:rsidRDefault="00D86FD0" w:rsidP="007773FB">
            <w:pPr>
              <w:pStyle w:val="7Tablebodycopy"/>
              <w:rPr>
                <w:rFonts w:ascii="Century Gothic" w:hAnsi="Century Gothic"/>
                <w:b/>
                <w:bCs/>
              </w:rPr>
            </w:pPr>
            <w:r w:rsidRPr="00AD347A">
              <w:rPr>
                <w:rFonts w:ascii="Century Gothic" w:hAnsi="Century Gothic"/>
                <w:b/>
                <w:bCs/>
              </w:rPr>
              <w:t>Intended outcome and success criteria</w:t>
            </w:r>
          </w:p>
        </w:tc>
        <w:tc>
          <w:tcPr>
            <w:tcW w:w="3510" w:type="dxa"/>
            <w:shd w:val="clear" w:color="auto" w:fill="D9D9D9"/>
          </w:tcPr>
          <w:p w14:paraId="1784544D" w14:textId="77777777" w:rsidR="007773FB" w:rsidRPr="00AD347A" w:rsidRDefault="00AD347A" w:rsidP="007773FB">
            <w:pPr>
              <w:pStyle w:val="7Tablebodybulleted"/>
              <w:numPr>
                <w:ilvl w:val="0"/>
                <w:numId w:val="0"/>
              </w:numPr>
              <w:rPr>
                <w:rFonts w:ascii="Century Gothic" w:hAnsi="Century Gothic"/>
                <w:b/>
                <w:bCs/>
              </w:rPr>
            </w:pPr>
            <w:r>
              <w:rPr>
                <w:rFonts w:ascii="Century Gothic" w:hAnsi="Century Gothic"/>
                <w:b/>
                <w:bCs/>
              </w:rPr>
              <w:t>E</w:t>
            </w:r>
            <w:r w:rsidR="007773FB" w:rsidRPr="00AD347A">
              <w:rPr>
                <w:rFonts w:ascii="Century Gothic" w:hAnsi="Century Gothic"/>
                <w:b/>
                <w:bCs/>
              </w:rPr>
              <w:t>vidence and rationale for this choice?</w:t>
            </w:r>
          </w:p>
        </w:tc>
        <w:tc>
          <w:tcPr>
            <w:tcW w:w="3510" w:type="dxa"/>
            <w:shd w:val="clear" w:color="auto" w:fill="D9D9D9"/>
          </w:tcPr>
          <w:p w14:paraId="4AA2BDA0" w14:textId="77777777" w:rsidR="007773FB" w:rsidRPr="00AD347A" w:rsidRDefault="00AD347A" w:rsidP="004D7731">
            <w:pPr>
              <w:pStyle w:val="7Tablebodybulleted"/>
              <w:numPr>
                <w:ilvl w:val="0"/>
                <w:numId w:val="0"/>
              </w:numPr>
              <w:ind w:right="27"/>
              <w:rPr>
                <w:rFonts w:ascii="Century Gothic" w:hAnsi="Century Gothic"/>
                <w:b/>
                <w:bCs/>
              </w:rPr>
            </w:pPr>
            <w:r>
              <w:rPr>
                <w:rFonts w:ascii="Century Gothic" w:hAnsi="Century Gothic"/>
                <w:b/>
                <w:bCs/>
              </w:rPr>
              <w:t>Evaluation</w:t>
            </w:r>
          </w:p>
        </w:tc>
        <w:tc>
          <w:tcPr>
            <w:tcW w:w="1620" w:type="dxa"/>
            <w:shd w:val="clear" w:color="auto" w:fill="D9D9D9"/>
          </w:tcPr>
          <w:p w14:paraId="6051910B" w14:textId="77777777" w:rsidR="007773FB" w:rsidRPr="00AD347A" w:rsidRDefault="007773FB" w:rsidP="007773FB">
            <w:pPr>
              <w:pStyle w:val="7Tablebodybulleted"/>
              <w:numPr>
                <w:ilvl w:val="0"/>
                <w:numId w:val="0"/>
              </w:numPr>
              <w:rPr>
                <w:rFonts w:ascii="Century Gothic" w:hAnsi="Century Gothic"/>
                <w:b/>
                <w:bCs/>
              </w:rPr>
            </w:pPr>
            <w:r w:rsidRPr="00AD347A">
              <w:rPr>
                <w:rFonts w:ascii="Century Gothic" w:hAnsi="Century Gothic"/>
                <w:b/>
                <w:bCs/>
              </w:rPr>
              <w:t>Staff lead</w:t>
            </w:r>
          </w:p>
        </w:tc>
        <w:tc>
          <w:tcPr>
            <w:tcW w:w="1530" w:type="dxa"/>
            <w:shd w:val="clear" w:color="auto" w:fill="D9D9D9"/>
          </w:tcPr>
          <w:p w14:paraId="34363EBE" w14:textId="77777777" w:rsidR="007773FB" w:rsidRPr="00AD347A" w:rsidRDefault="00AD347A" w:rsidP="007773FB">
            <w:pPr>
              <w:pStyle w:val="7Tablebodybulleted"/>
              <w:numPr>
                <w:ilvl w:val="0"/>
                <w:numId w:val="0"/>
              </w:numPr>
              <w:ind w:right="-18"/>
              <w:rPr>
                <w:rFonts w:ascii="Century Gothic" w:hAnsi="Century Gothic"/>
                <w:b/>
                <w:bCs/>
              </w:rPr>
            </w:pPr>
            <w:r>
              <w:rPr>
                <w:rFonts w:ascii="Century Gothic" w:hAnsi="Century Gothic"/>
                <w:b/>
                <w:bCs/>
              </w:rPr>
              <w:t>Review date</w:t>
            </w:r>
          </w:p>
        </w:tc>
      </w:tr>
      <w:tr w:rsidR="00357358" w:rsidRPr="00AD347A" w14:paraId="391210B1" w14:textId="77777777" w:rsidTr="00AD347A">
        <w:trPr>
          <w:cantSplit/>
        </w:trPr>
        <w:tc>
          <w:tcPr>
            <w:tcW w:w="2317" w:type="dxa"/>
            <w:shd w:val="clear" w:color="auto" w:fill="auto"/>
            <w:tcMar>
              <w:top w:w="113" w:type="dxa"/>
              <w:bottom w:w="113" w:type="dxa"/>
            </w:tcMar>
          </w:tcPr>
          <w:p w14:paraId="68DE9AC3" w14:textId="7424E096" w:rsidR="00357358" w:rsidRPr="00A65530" w:rsidRDefault="00357358" w:rsidP="00357358">
            <w:pPr>
              <w:pStyle w:val="7Tablebodycopy"/>
              <w:rPr>
                <w:rFonts w:ascii="Century Gothic" w:hAnsi="Century Gothic"/>
                <w:sz w:val="18"/>
                <w:szCs w:val="18"/>
              </w:rPr>
            </w:pPr>
            <w:r w:rsidRPr="00A65530">
              <w:rPr>
                <w:rFonts w:ascii="Century Gothic" w:hAnsi="Century Gothic"/>
                <w:sz w:val="18"/>
                <w:szCs w:val="18"/>
              </w:rPr>
              <w:t>Cover Supervisor – 16.5 hours per week to release ELSA and teachers for targeted intervention work</w:t>
            </w:r>
          </w:p>
        </w:tc>
        <w:tc>
          <w:tcPr>
            <w:tcW w:w="2160" w:type="dxa"/>
            <w:shd w:val="clear" w:color="auto" w:fill="auto"/>
            <w:tcMar>
              <w:top w:w="113" w:type="dxa"/>
              <w:bottom w:w="113" w:type="dxa"/>
            </w:tcMar>
          </w:tcPr>
          <w:p w14:paraId="59E88E40" w14:textId="77777777" w:rsidR="00357358" w:rsidRPr="00A65530" w:rsidRDefault="00357358" w:rsidP="00357358">
            <w:pPr>
              <w:pStyle w:val="7Tablebodycopy"/>
              <w:rPr>
                <w:rFonts w:ascii="Century Gothic" w:hAnsi="Century Gothic"/>
                <w:sz w:val="18"/>
                <w:szCs w:val="18"/>
              </w:rPr>
            </w:pPr>
            <w:r w:rsidRPr="00A65530">
              <w:rPr>
                <w:rFonts w:ascii="Century Gothic" w:hAnsi="Century Gothic"/>
                <w:sz w:val="18"/>
                <w:szCs w:val="18"/>
              </w:rPr>
              <w:t xml:space="preserve">Identified pupils receive high quality one to one and small group tuition for core subjects and SEL </w:t>
            </w:r>
          </w:p>
          <w:p w14:paraId="49A62210" w14:textId="77777777" w:rsidR="00357358" w:rsidRPr="00A65530" w:rsidRDefault="00357358" w:rsidP="00357358">
            <w:pPr>
              <w:pStyle w:val="7Tablebodycopy"/>
              <w:rPr>
                <w:rFonts w:ascii="Century Gothic" w:hAnsi="Century Gothic"/>
                <w:b/>
                <w:bCs/>
                <w:sz w:val="18"/>
                <w:szCs w:val="18"/>
              </w:rPr>
            </w:pPr>
            <w:r w:rsidRPr="00A65530">
              <w:rPr>
                <w:rFonts w:ascii="Century Gothic" w:hAnsi="Century Gothic"/>
                <w:b/>
                <w:bCs/>
                <w:sz w:val="18"/>
                <w:szCs w:val="18"/>
              </w:rPr>
              <w:t>Success Criteria</w:t>
            </w:r>
          </w:p>
          <w:p w14:paraId="0575A079" w14:textId="77777777" w:rsidR="00357358" w:rsidRPr="00A65530" w:rsidRDefault="00357358" w:rsidP="00357358">
            <w:pPr>
              <w:pStyle w:val="7Tablebodycopy"/>
              <w:rPr>
                <w:rFonts w:ascii="Century Gothic" w:hAnsi="Century Gothic"/>
                <w:sz w:val="18"/>
                <w:szCs w:val="18"/>
              </w:rPr>
            </w:pPr>
            <w:r w:rsidRPr="00A65530">
              <w:rPr>
                <w:rFonts w:ascii="Century Gothic" w:hAnsi="Century Gothic"/>
                <w:sz w:val="18"/>
                <w:szCs w:val="18"/>
              </w:rPr>
              <w:t>We will see a reduction in the % of children who had fallen behind where we would have expected them to be (Using Sept 2020 baseline data)</w:t>
            </w:r>
          </w:p>
          <w:p w14:paraId="0C9A0193" w14:textId="77777777" w:rsidR="00357358" w:rsidRPr="00A65530" w:rsidRDefault="00357358" w:rsidP="00357358">
            <w:pPr>
              <w:pStyle w:val="7Tablebodycopy"/>
              <w:rPr>
                <w:rFonts w:ascii="Century Gothic" w:hAnsi="Century Gothic"/>
                <w:sz w:val="18"/>
                <w:szCs w:val="18"/>
              </w:rPr>
            </w:pPr>
          </w:p>
          <w:p w14:paraId="7889C147" w14:textId="77777777" w:rsidR="00357358" w:rsidRDefault="00357358" w:rsidP="00357358">
            <w:pPr>
              <w:pStyle w:val="7Tablebodycopy"/>
              <w:rPr>
                <w:rFonts w:ascii="Century Gothic" w:hAnsi="Century Gothic"/>
                <w:sz w:val="18"/>
                <w:szCs w:val="18"/>
              </w:rPr>
            </w:pPr>
            <w:r w:rsidRPr="00A65530">
              <w:rPr>
                <w:rFonts w:ascii="Century Gothic" w:hAnsi="Century Gothic"/>
                <w:sz w:val="18"/>
                <w:szCs w:val="18"/>
              </w:rPr>
              <w:t>Children are given the skills needed to manage their emotions more effectively so that they are ready to learn</w:t>
            </w:r>
          </w:p>
          <w:p w14:paraId="47B59598" w14:textId="77777777" w:rsidR="00291045" w:rsidRDefault="00291045" w:rsidP="00357358">
            <w:pPr>
              <w:pStyle w:val="7Tablebodycopy"/>
              <w:rPr>
                <w:rFonts w:ascii="Century Gothic" w:hAnsi="Century Gothic"/>
                <w:sz w:val="18"/>
                <w:szCs w:val="18"/>
              </w:rPr>
            </w:pPr>
          </w:p>
          <w:p w14:paraId="4790B599" w14:textId="77777777" w:rsidR="00291045" w:rsidRDefault="00291045" w:rsidP="00357358">
            <w:pPr>
              <w:pStyle w:val="7Tablebodycopy"/>
              <w:rPr>
                <w:rFonts w:ascii="Century Gothic" w:hAnsi="Century Gothic"/>
                <w:sz w:val="18"/>
                <w:szCs w:val="18"/>
              </w:rPr>
            </w:pPr>
          </w:p>
          <w:p w14:paraId="561C5D78" w14:textId="77777777" w:rsidR="00291045" w:rsidRDefault="00291045" w:rsidP="00357358">
            <w:pPr>
              <w:pStyle w:val="7Tablebodycopy"/>
              <w:rPr>
                <w:rFonts w:ascii="Century Gothic" w:hAnsi="Century Gothic"/>
                <w:sz w:val="18"/>
                <w:szCs w:val="18"/>
              </w:rPr>
            </w:pPr>
          </w:p>
          <w:p w14:paraId="79417577" w14:textId="77777777" w:rsidR="00291045" w:rsidRDefault="00291045" w:rsidP="00357358">
            <w:pPr>
              <w:pStyle w:val="7Tablebodycopy"/>
              <w:rPr>
                <w:rFonts w:ascii="Century Gothic" w:hAnsi="Century Gothic"/>
                <w:sz w:val="18"/>
                <w:szCs w:val="18"/>
              </w:rPr>
            </w:pPr>
          </w:p>
          <w:p w14:paraId="5D0502DD" w14:textId="77777777" w:rsidR="00291045" w:rsidRDefault="00291045" w:rsidP="00357358">
            <w:pPr>
              <w:pStyle w:val="7Tablebodycopy"/>
              <w:rPr>
                <w:rFonts w:ascii="Century Gothic" w:hAnsi="Century Gothic"/>
                <w:sz w:val="18"/>
                <w:szCs w:val="18"/>
              </w:rPr>
            </w:pPr>
          </w:p>
          <w:p w14:paraId="09674B7F" w14:textId="77777777" w:rsidR="00291045" w:rsidRDefault="00291045" w:rsidP="00357358">
            <w:pPr>
              <w:pStyle w:val="7Tablebodycopy"/>
              <w:rPr>
                <w:rFonts w:ascii="Century Gothic" w:hAnsi="Century Gothic"/>
                <w:sz w:val="18"/>
                <w:szCs w:val="18"/>
              </w:rPr>
            </w:pPr>
          </w:p>
          <w:p w14:paraId="444811D2" w14:textId="77777777" w:rsidR="00291045" w:rsidRDefault="00291045" w:rsidP="00357358">
            <w:pPr>
              <w:pStyle w:val="7Tablebodycopy"/>
              <w:rPr>
                <w:rFonts w:ascii="Century Gothic" w:hAnsi="Century Gothic"/>
                <w:sz w:val="18"/>
                <w:szCs w:val="18"/>
              </w:rPr>
            </w:pPr>
          </w:p>
          <w:p w14:paraId="3EE42C3E" w14:textId="5AC7F67D" w:rsidR="00291045" w:rsidRPr="00A65530" w:rsidRDefault="00291045" w:rsidP="00357358">
            <w:pPr>
              <w:pStyle w:val="7Tablebodycopy"/>
              <w:rPr>
                <w:rFonts w:ascii="Century Gothic" w:hAnsi="Century Gothic"/>
                <w:sz w:val="18"/>
                <w:szCs w:val="18"/>
              </w:rPr>
            </w:pPr>
          </w:p>
        </w:tc>
        <w:tc>
          <w:tcPr>
            <w:tcW w:w="3510" w:type="dxa"/>
          </w:tcPr>
          <w:p w14:paraId="76493650" w14:textId="77777777" w:rsidR="00357358" w:rsidRPr="00A65530" w:rsidRDefault="00357358" w:rsidP="00357358">
            <w:pPr>
              <w:pStyle w:val="7Tablebodycopy"/>
              <w:rPr>
                <w:rFonts w:ascii="Century Gothic" w:hAnsi="Century Gothic"/>
                <w:sz w:val="18"/>
                <w:szCs w:val="18"/>
              </w:rPr>
            </w:pPr>
            <w:r w:rsidRPr="00A65530">
              <w:rPr>
                <w:rFonts w:ascii="Century Gothic" w:hAnsi="Century Gothic"/>
                <w:sz w:val="18"/>
                <w:szCs w:val="18"/>
              </w:rPr>
              <w:t xml:space="preserve">The EEF guide to supporting school planning: </w:t>
            </w:r>
          </w:p>
          <w:p w14:paraId="71B57F9D" w14:textId="77777777" w:rsidR="00357358" w:rsidRPr="00C737EE" w:rsidRDefault="00357358" w:rsidP="00357358">
            <w:pPr>
              <w:pStyle w:val="7Tablebodycopy"/>
              <w:rPr>
                <w:rFonts w:ascii="Century Gothic" w:hAnsi="Century Gothic"/>
                <w:i/>
                <w:iCs/>
                <w:sz w:val="18"/>
                <w:szCs w:val="18"/>
              </w:rPr>
            </w:pPr>
            <w:r w:rsidRPr="00C737EE">
              <w:rPr>
                <w:rFonts w:ascii="Century Gothic" w:hAnsi="Century Gothic"/>
                <w:i/>
                <w:iCs/>
                <w:sz w:val="18"/>
                <w:szCs w:val="18"/>
              </w:rPr>
              <w:t>High quality one to one and small group tuition: evidence indicates that some pupils will benefit from high quality, structured targeted interventions.</w:t>
            </w:r>
          </w:p>
          <w:p w14:paraId="5AEDA13F" w14:textId="77777777" w:rsidR="00357358" w:rsidRPr="00A65530" w:rsidRDefault="00357358" w:rsidP="00357358">
            <w:pPr>
              <w:pStyle w:val="7Tablebodycopy"/>
              <w:rPr>
                <w:rFonts w:ascii="Century Gothic" w:hAnsi="Century Gothic"/>
                <w:sz w:val="18"/>
                <w:szCs w:val="18"/>
              </w:rPr>
            </w:pPr>
          </w:p>
          <w:p w14:paraId="694FC76D" w14:textId="77777777" w:rsidR="00357358" w:rsidRPr="00A65530" w:rsidRDefault="00357358" w:rsidP="00357358">
            <w:pPr>
              <w:pStyle w:val="7Tablebodycopy"/>
              <w:rPr>
                <w:rFonts w:ascii="Century Gothic" w:hAnsi="Century Gothic"/>
                <w:sz w:val="18"/>
                <w:szCs w:val="18"/>
              </w:rPr>
            </w:pPr>
            <w:r w:rsidRPr="00A65530">
              <w:rPr>
                <w:rFonts w:ascii="Century Gothic" w:hAnsi="Century Gothic"/>
                <w:sz w:val="18"/>
                <w:szCs w:val="18"/>
              </w:rPr>
              <w:t>EEF Improving social and emotional learning in Primary schools:</w:t>
            </w:r>
          </w:p>
          <w:p w14:paraId="52821499" w14:textId="34A27CC3" w:rsidR="00357358" w:rsidRPr="00C737EE" w:rsidRDefault="00357358" w:rsidP="00357358">
            <w:pPr>
              <w:pStyle w:val="7Tablebodycopy"/>
              <w:rPr>
                <w:rFonts w:ascii="Century Gothic" w:hAnsi="Century Gothic"/>
                <w:i/>
                <w:iCs/>
                <w:sz w:val="18"/>
                <w:szCs w:val="18"/>
              </w:rPr>
            </w:pPr>
            <w:r w:rsidRPr="00C737EE">
              <w:rPr>
                <w:rFonts w:ascii="Century Gothic" w:hAnsi="Century Gothic"/>
                <w:i/>
                <w:iCs/>
                <w:sz w:val="18"/>
                <w:szCs w:val="18"/>
              </w:rPr>
              <w:t>Social and emotional skills are protective factors for mental health. They equip children with the tools and resources to address mental health challenges that interfere with life, learning and wellbeing (for example, difficulty regulating emotions, concentrating, and interacting with peers.</w:t>
            </w:r>
          </w:p>
        </w:tc>
        <w:tc>
          <w:tcPr>
            <w:tcW w:w="3510" w:type="dxa"/>
          </w:tcPr>
          <w:p w14:paraId="635D15C2" w14:textId="77777777" w:rsidR="00357358" w:rsidRPr="00A65530" w:rsidRDefault="00357358" w:rsidP="00357358">
            <w:pPr>
              <w:pStyle w:val="7Tablebodycopy"/>
              <w:rPr>
                <w:rFonts w:ascii="Century Gothic" w:hAnsi="Century Gothic"/>
                <w:sz w:val="18"/>
                <w:szCs w:val="18"/>
              </w:rPr>
            </w:pPr>
          </w:p>
        </w:tc>
        <w:tc>
          <w:tcPr>
            <w:tcW w:w="1620" w:type="dxa"/>
          </w:tcPr>
          <w:p w14:paraId="0518AE10" w14:textId="58990859" w:rsidR="00357358" w:rsidRPr="00A65530" w:rsidRDefault="00357358" w:rsidP="00357358">
            <w:pPr>
              <w:pStyle w:val="7Tablebodycopy"/>
              <w:rPr>
                <w:rFonts w:ascii="Century Gothic" w:hAnsi="Century Gothic"/>
                <w:sz w:val="18"/>
                <w:szCs w:val="18"/>
              </w:rPr>
            </w:pPr>
            <w:r w:rsidRPr="00A65530">
              <w:rPr>
                <w:rFonts w:ascii="Century Gothic" w:hAnsi="Century Gothic"/>
                <w:sz w:val="18"/>
                <w:szCs w:val="18"/>
              </w:rPr>
              <w:t>SB</w:t>
            </w:r>
          </w:p>
        </w:tc>
        <w:tc>
          <w:tcPr>
            <w:tcW w:w="1530" w:type="dxa"/>
          </w:tcPr>
          <w:p w14:paraId="01E2316D" w14:textId="77777777" w:rsidR="00357358" w:rsidRPr="00A65530" w:rsidRDefault="00357358" w:rsidP="00357358">
            <w:pPr>
              <w:pStyle w:val="7Tablebodycopy"/>
              <w:rPr>
                <w:rFonts w:ascii="Century Gothic" w:hAnsi="Century Gothic"/>
                <w:sz w:val="18"/>
                <w:szCs w:val="18"/>
              </w:rPr>
            </w:pPr>
            <w:r w:rsidRPr="00A65530">
              <w:rPr>
                <w:rFonts w:ascii="Century Gothic" w:hAnsi="Century Gothic"/>
                <w:sz w:val="18"/>
                <w:szCs w:val="18"/>
              </w:rPr>
              <w:t>March 2021</w:t>
            </w:r>
          </w:p>
          <w:p w14:paraId="5D8ED612" w14:textId="77777777" w:rsidR="00357358" w:rsidRPr="00A65530" w:rsidRDefault="00357358" w:rsidP="00357358">
            <w:pPr>
              <w:pStyle w:val="7Tablebodycopy"/>
              <w:rPr>
                <w:rFonts w:ascii="Century Gothic" w:hAnsi="Century Gothic"/>
                <w:sz w:val="18"/>
                <w:szCs w:val="18"/>
              </w:rPr>
            </w:pPr>
          </w:p>
          <w:p w14:paraId="1EDA5596" w14:textId="4BB76893" w:rsidR="00357358" w:rsidRPr="00A65530" w:rsidRDefault="00357358" w:rsidP="00357358">
            <w:pPr>
              <w:pStyle w:val="7Tablebodycopy"/>
              <w:rPr>
                <w:rFonts w:ascii="Century Gothic" w:hAnsi="Century Gothic"/>
                <w:sz w:val="18"/>
                <w:szCs w:val="18"/>
              </w:rPr>
            </w:pPr>
            <w:r w:rsidRPr="00A65530">
              <w:rPr>
                <w:rFonts w:ascii="Century Gothic" w:hAnsi="Century Gothic"/>
                <w:sz w:val="18"/>
                <w:szCs w:val="18"/>
              </w:rPr>
              <w:t>June 2021</w:t>
            </w:r>
          </w:p>
        </w:tc>
      </w:tr>
      <w:tr w:rsidR="00AD347A" w:rsidRPr="00AD347A" w14:paraId="1A1DD5C6" w14:textId="77777777" w:rsidTr="00AD347A">
        <w:trPr>
          <w:cantSplit/>
        </w:trPr>
        <w:tc>
          <w:tcPr>
            <w:tcW w:w="13117" w:type="dxa"/>
            <w:gridSpan w:val="5"/>
            <w:shd w:val="clear" w:color="auto" w:fill="auto"/>
            <w:tcMar>
              <w:top w:w="113" w:type="dxa"/>
              <w:bottom w:w="113" w:type="dxa"/>
            </w:tcMar>
          </w:tcPr>
          <w:p w14:paraId="7B9813BD" w14:textId="77777777" w:rsidR="007773FB" w:rsidRPr="00AD347A" w:rsidRDefault="007773FB" w:rsidP="007773FB">
            <w:pPr>
              <w:pStyle w:val="7Tablebodycopy"/>
              <w:jc w:val="right"/>
              <w:rPr>
                <w:rFonts w:ascii="Century Gothic" w:hAnsi="Century Gothic"/>
              </w:rPr>
            </w:pPr>
            <w:r w:rsidRPr="00AD347A">
              <w:rPr>
                <w:rFonts w:ascii="Century Gothic" w:hAnsi="Century Gothic"/>
              </w:rPr>
              <w:t>Total budgeted cost:</w:t>
            </w:r>
          </w:p>
        </w:tc>
        <w:tc>
          <w:tcPr>
            <w:tcW w:w="1530" w:type="dxa"/>
          </w:tcPr>
          <w:p w14:paraId="143A42B5" w14:textId="16C1053B" w:rsidR="007773FB" w:rsidRPr="00AD347A" w:rsidRDefault="003E01A7" w:rsidP="007773FB">
            <w:pPr>
              <w:pStyle w:val="7Tablebodycopy"/>
              <w:rPr>
                <w:rFonts w:ascii="Century Gothic" w:hAnsi="Century Gothic"/>
              </w:rPr>
            </w:pPr>
            <w:r>
              <w:rPr>
                <w:rFonts w:ascii="Century Gothic" w:hAnsi="Century Gothic"/>
              </w:rPr>
              <w:t>£</w:t>
            </w:r>
            <w:r w:rsidR="00B865EF">
              <w:rPr>
                <w:rFonts w:ascii="Century Gothic" w:hAnsi="Century Gothic"/>
              </w:rPr>
              <w:t>7836</w:t>
            </w:r>
          </w:p>
        </w:tc>
      </w:tr>
      <w:tr w:rsidR="00AD347A" w:rsidRPr="00AD347A" w14:paraId="2E32397B" w14:textId="77777777" w:rsidTr="00AD347A">
        <w:trPr>
          <w:cantSplit/>
        </w:trPr>
        <w:tc>
          <w:tcPr>
            <w:tcW w:w="2317" w:type="dxa"/>
            <w:shd w:val="clear" w:color="auto" w:fill="D9D9D9"/>
            <w:tcMar>
              <w:top w:w="113" w:type="dxa"/>
              <w:bottom w:w="113" w:type="dxa"/>
            </w:tcMar>
          </w:tcPr>
          <w:p w14:paraId="059ED35E" w14:textId="77777777" w:rsidR="007773FB" w:rsidRPr="00AD347A" w:rsidRDefault="007773FB" w:rsidP="007773FB">
            <w:pPr>
              <w:pStyle w:val="7Tablebodycopy"/>
              <w:rPr>
                <w:rFonts w:ascii="Century Gothic" w:hAnsi="Century Gothic"/>
                <w:b/>
                <w:bCs/>
              </w:rPr>
            </w:pPr>
            <w:r w:rsidRPr="00AD347A">
              <w:rPr>
                <w:rFonts w:ascii="Century Gothic" w:hAnsi="Century Gothic"/>
                <w:b/>
                <w:bCs/>
              </w:rPr>
              <w:lastRenderedPageBreak/>
              <w:t>Other approaches</w:t>
            </w:r>
          </w:p>
        </w:tc>
        <w:tc>
          <w:tcPr>
            <w:tcW w:w="2160" w:type="dxa"/>
            <w:shd w:val="clear" w:color="auto" w:fill="D9D9D9"/>
            <w:tcMar>
              <w:top w:w="113" w:type="dxa"/>
              <w:bottom w:w="113" w:type="dxa"/>
            </w:tcMar>
          </w:tcPr>
          <w:p w14:paraId="391F66BC" w14:textId="77777777" w:rsidR="007773FB" w:rsidRPr="00AD347A" w:rsidRDefault="007773FB" w:rsidP="007773FB">
            <w:pPr>
              <w:pStyle w:val="7Tablebodycopy"/>
              <w:rPr>
                <w:rFonts w:ascii="Century Gothic" w:hAnsi="Century Gothic"/>
                <w:b/>
                <w:bCs/>
              </w:rPr>
            </w:pPr>
          </w:p>
        </w:tc>
        <w:tc>
          <w:tcPr>
            <w:tcW w:w="3510" w:type="dxa"/>
            <w:shd w:val="clear" w:color="auto" w:fill="D9D9D9"/>
          </w:tcPr>
          <w:p w14:paraId="04B50CDF" w14:textId="77777777" w:rsidR="007773FB" w:rsidRPr="00AD347A" w:rsidRDefault="007773FB" w:rsidP="007773FB">
            <w:pPr>
              <w:pStyle w:val="7Tablebodycopy"/>
              <w:rPr>
                <w:rFonts w:ascii="Century Gothic" w:hAnsi="Century Gothic"/>
                <w:b/>
                <w:bCs/>
              </w:rPr>
            </w:pPr>
          </w:p>
        </w:tc>
        <w:tc>
          <w:tcPr>
            <w:tcW w:w="3510" w:type="dxa"/>
            <w:shd w:val="clear" w:color="auto" w:fill="D9D9D9"/>
          </w:tcPr>
          <w:p w14:paraId="30BB80EF" w14:textId="77777777" w:rsidR="007773FB" w:rsidRPr="00AD347A" w:rsidRDefault="007773FB" w:rsidP="007773FB">
            <w:pPr>
              <w:pStyle w:val="7Tablebodycopy"/>
              <w:rPr>
                <w:rFonts w:ascii="Century Gothic" w:hAnsi="Century Gothic"/>
                <w:b/>
                <w:bCs/>
              </w:rPr>
            </w:pPr>
          </w:p>
        </w:tc>
        <w:tc>
          <w:tcPr>
            <w:tcW w:w="1620" w:type="dxa"/>
            <w:shd w:val="clear" w:color="auto" w:fill="D9D9D9"/>
          </w:tcPr>
          <w:p w14:paraId="244E13F6" w14:textId="77777777" w:rsidR="007773FB" w:rsidRPr="00AD347A" w:rsidRDefault="007773FB" w:rsidP="007773FB">
            <w:pPr>
              <w:pStyle w:val="7Tablebodycopy"/>
              <w:rPr>
                <w:rFonts w:ascii="Century Gothic" w:hAnsi="Century Gothic"/>
                <w:b/>
                <w:bCs/>
              </w:rPr>
            </w:pPr>
          </w:p>
        </w:tc>
        <w:tc>
          <w:tcPr>
            <w:tcW w:w="1530" w:type="dxa"/>
            <w:shd w:val="clear" w:color="auto" w:fill="D9D9D9"/>
          </w:tcPr>
          <w:p w14:paraId="6260949D" w14:textId="77777777" w:rsidR="007773FB" w:rsidRPr="00AD347A" w:rsidRDefault="007773FB" w:rsidP="007773FB">
            <w:pPr>
              <w:pStyle w:val="7Tablebodycopy"/>
              <w:rPr>
                <w:rFonts w:ascii="Century Gothic" w:hAnsi="Century Gothic"/>
                <w:b/>
                <w:bCs/>
              </w:rPr>
            </w:pPr>
          </w:p>
        </w:tc>
      </w:tr>
      <w:tr w:rsidR="00AD347A" w:rsidRPr="00AD347A" w14:paraId="129165D7" w14:textId="77777777" w:rsidTr="00AD347A">
        <w:trPr>
          <w:cantSplit/>
        </w:trPr>
        <w:tc>
          <w:tcPr>
            <w:tcW w:w="2317" w:type="dxa"/>
            <w:shd w:val="clear" w:color="auto" w:fill="D9D9D9"/>
            <w:tcMar>
              <w:top w:w="113" w:type="dxa"/>
              <w:bottom w:w="113" w:type="dxa"/>
            </w:tcMar>
          </w:tcPr>
          <w:p w14:paraId="57D3F37B" w14:textId="77777777" w:rsidR="007773FB" w:rsidRPr="00AD347A" w:rsidRDefault="007773FB" w:rsidP="007773FB">
            <w:pPr>
              <w:pStyle w:val="7Tablebodycopy"/>
              <w:rPr>
                <w:rFonts w:ascii="Century Gothic" w:hAnsi="Century Gothic"/>
                <w:b/>
                <w:bCs/>
              </w:rPr>
            </w:pPr>
            <w:r w:rsidRPr="00AD347A">
              <w:rPr>
                <w:rFonts w:ascii="Century Gothic" w:hAnsi="Century Gothic"/>
                <w:b/>
                <w:bCs/>
              </w:rPr>
              <w:t>Action</w:t>
            </w:r>
          </w:p>
        </w:tc>
        <w:tc>
          <w:tcPr>
            <w:tcW w:w="2160" w:type="dxa"/>
            <w:shd w:val="clear" w:color="auto" w:fill="D9D9D9"/>
            <w:tcMar>
              <w:top w:w="113" w:type="dxa"/>
              <w:bottom w:w="113" w:type="dxa"/>
            </w:tcMar>
          </w:tcPr>
          <w:p w14:paraId="7930A0AE" w14:textId="77777777" w:rsidR="007773FB" w:rsidRPr="00AD347A" w:rsidRDefault="00D86FD0" w:rsidP="007773FB">
            <w:pPr>
              <w:pStyle w:val="7Tablebodycopy"/>
              <w:rPr>
                <w:rFonts w:ascii="Century Gothic" w:hAnsi="Century Gothic"/>
                <w:b/>
                <w:bCs/>
              </w:rPr>
            </w:pPr>
            <w:r w:rsidRPr="00AD347A">
              <w:rPr>
                <w:rFonts w:ascii="Century Gothic" w:hAnsi="Century Gothic"/>
                <w:b/>
                <w:bCs/>
              </w:rPr>
              <w:t>Intended outcome and success criteria</w:t>
            </w:r>
          </w:p>
        </w:tc>
        <w:tc>
          <w:tcPr>
            <w:tcW w:w="3510" w:type="dxa"/>
            <w:shd w:val="clear" w:color="auto" w:fill="D9D9D9"/>
          </w:tcPr>
          <w:p w14:paraId="59911BBC" w14:textId="77777777" w:rsidR="007773FB" w:rsidRPr="00AD347A" w:rsidRDefault="00AD347A" w:rsidP="004D7731">
            <w:pPr>
              <w:pStyle w:val="7Tablebodybulleted"/>
              <w:numPr>
                <w:ilvl w:val="0"/>
                <w:numId w:val="0"/>
              </w:numPr>
              <w:rPr>
                <w:rFonts w:ascii="Century Gothic" w:hAnsi="Century Gothic"/>
                <w:b/>
                <w:bCs/>
              </w:rPr>
            </w:pPr>
            <w:r>
              <w:rPr>
                <w:rFonts w:ascii="Century Gothic" w:hAnsi="Century Gothic"/>
                <w:b/>
                <w:bCs/>
              </w:rPr>
              <w:t>E</w:t>
            </w:r>
            <w:r w:rsidR="007773FB" w:rsidRPr="00AD347A">
              <w:rPr>
                <w:rFonts w:ascii="Century Gothic" w:hAnsi="Century Gothic"/>
                <w:b/>
                <w:bCs/>
              </w:rPr>
              <w:t>vidence and rationale for this choice?</w:t>
            </w:r>
          </w:p>
        </w:tc>
        <w:tc>
          <w:tcPr>
            <w:tcW w:w="3510" w:type="dxa"/>
            <w:shd w:val="clear" w:color="auto" w:fill="D9D9D9"/>
          </w:tcPr>
          <w:p w14:paraId="2EE1E41F" w14:textId="77777777" w:rsidR="00AD347A" w:rsidRPr="00AD347A" w:rsidRDefault="00AD347A" w:rsidP="004D7731">
            <w:pPr>
              <w:pStyle w:val="7Tablebodybulleted"/>
              <w:numPr>
                <w:ilvl w:val="0"/>
                <w:numId w:val="0"/>
              </w:numPr>
              <w:ind w:right="27"/>
              <w:rPr>
                <w:rFonts w:ascii="Century Gothic" w:hAnsi="Century Gothic"/>
                <w:b/>
                <w:bCs/>
              </w:rPr>
            </w:pPr>
            <w:r>
              <w:rPr>
                <w:rFonts w:ascii="Century Gothic" w:hAnsi="Century Gothic"/>
                <w:b/>
                <w:bCs/>
              </w:rPr>
              <w:t>Evaluation</w:t>
            </w:r>
          </w:p>
        </w:tc>
        <w:tc>
          <w:tcPr>
            <w:tcW w:w="1620" w:type="dxa"/>
            <w:shd w:val="clear" w:color="auto" w:fill="D9D9D9"/>
          </w:tcPr>
          <w:p w14:paraId="2AF95786" w14:textId="77777777" w:rsidR="007773FB" w:rsidRPr="00AD347A" w:rsidRDefault="007773FB" w:rsidP="007773FB">
            <w:pPr>
              <w:pStyle w:val="7Tablebodybulleted"/>
              <w:numPr>
                <w:ilvl w:val="0"/>
                <w:numId w:val="0"/>
              </w:numPr>
              <w:rPr>
                <w:rFonts w:ascii="Century Gothic" w:hAnsi="Century Gothic"/>
                <w:b/>
                <w:bCs/>
              </w:rPr>
            </w:pPr>
            <w:r w:rsidRPr="00AD347A">
              <w:rPr>
                <w:rFonts w:ascii="Century Gothic" w:hAnsi="Century Gothic"/>
                <w:b/>
                <w:bCs/>
              </w:rPr>
              <w:t>Staff lead</w:t>
            </w:r>
          </w:p>
        </w:tc>
        <w:tc>
          <w:tcPr>
            <w:tcW w:w="1530" w:type="dxa"/>
            <w:shd w:val="clear" w:color="auto" w:fill="D9D9D9"/>
          </w:tcPr>
          <w:p w14:paraId="3A9F767D" w14:textId="77777777" w:rsidR="007773FB" w:rsidRPr="00AD347A" w:rsidRDefault="00AD347A" w:rsidP="007773FB">
            <w:pPr>
              <w:pStyle w:val="7Tablebodybulleted"/>
              <w:numPr>
                <w:ilvl w:val="0"/>
                <w:numId w:val="0"/>
              </w:numPr>
              <w:ind w:right="-18"/>
              <w:rPr>
                <w:rFonts w:ascii="Century Gothic" w:hAnsi="Century Gothic"/>
                <w:b/>
                <w:bCs/>
              </w:rPr>
            </w:pPr>
            <w:r>
              <w:rPr>
                <w:rFonts w:ascii="Century Gothic" w:hAnsi="Century Gothic"/>
                <w:b/>
                <w:bCs/>
              </w:rPr>
              <w:t>Review date</w:t>
            </w:r>
          </w:p>
        </w:tc>
      </w:tr>
      <w:tr w:rsidR="00AD347A" w:rsidRPr="00AD347A" w14:paraId="3707775D" w14:textId="77777777" w:rsidTr="00AD347A">
        <w:trPr>
          <w:cantSplit/>
        </w:trPr>
        <w:tc>
          <w:tcPr>
            <w:tcW w:w="2317" w:type="dxa"/>
            <w:shd w:val="clear" w:color="auto" w:fill="auto"/>
            <w:tcMar>
              <w:top w:w="113" w:type="dxa"/>
              <w:bottom w:w="113" w:type="dxa"/>
            </w:tcMar>
          </w:tcPr>
          <w:p w14:paraId="6E239668" w14:textId="77777777" w:rsidR="007773FB" w:rsidRPr="00291045" w:rsidRDefault="003F4BBF" w:rsidP="007773FB">
            <w:pPr>
              <w:pStyle w:val="7Tablebodycopy"/>
              <w:rPr>
                <w:rFonts w:ascii="Century Gothic" w:hAnsi="Century Gothic"/>
                <w:sz w:val="18"/>
                <w:szCs w:val="18"/>
              </w:rPr>
            </w:pPr>
            <w:r w:rsidRPr="00291045">
              <w:rPr>
                <w:rFonts w:ascii="Century Gothic" w:hAnsi="Century Gothic"/>
                <w:sz w:val="18"/>
                <w:szCs w:val="18"/>
              </w:rPr>
              <w:t>Invest in hardware to support the introduction of remotes learning and the use of Teams.</w:t>
            </w:r>
          </w:p>
          <w:p w14:paraId="5A229628" w14:textId="77777777" w:rsidR="008970B1" w:rsidRPr="00291045" w:rsidRDefault="008970B1" w:rsidP="007773FB">
            <w:pPr>
              <w:pStyle w:val="7Tablebodycopy"/>
              <w:rPr>
                <w:rFonts w:ascii="Century Gothic" w:hAnsi="Century Gothic"/>
                <w:sz w:val="18"/>
                <w:szCs w:val="18"/>
              </w:rPr>
            </w:pPr>
          </w:p>
          <w:p w14:paraId="78AC40DB" w14:textId="77777777" w:rsidR="008970B1" w:rsidRPr="00291045" w:rsidRDefault="008970B1" w:rsidP="007773FB">
            <w:pPr>
              <w:pStyle w:val="7Tablebodycopy"/>
              <w:rPr>
                <w:rFonts w:ascii="Century Gothic" w:hAnsi="Century Gothic"/>
                <w:sz w:val="18"/>
                <w:szCs w:val="18"/>
              </w:rPr>
            </w:pPr>
          </w:p>
          <w:p w14:paraId="152C10C5" w14:textId="77777777" w:rsidR="008970B1" w:rsidRPr="00291045" w:rsidRDefault="008970B1" w:rsidP="007773FB">
            <w:pPr>
              <w:pStyle w:val="7Tablebodycopy"/>
              <w:rPr>
                <w:rFonts w:ascii="Century Gothic" w:hAnsi="Century Gothic"/>
                <w:sz w:val="18"/>
                <w:szCs w:val="18"/>
              </w:rPr>
            </w:pPr>
            <w:r w:rsidRPr="00291045">
              <w:rPr>
                <w:rFonts w:ascii="Century Gothic" w:hAnsi="Century Gothic"/>
                <w:sz w:val="18"/>
                <w:szCs w:val="18"/>
              </w:rPr>
              <w:t xml:space="preserve">(Application to </w:t>
            </w:r>
            <w:proofErr w:type="spellStart"/>
            <w:r w:rsidRPr="00291045">
              <w:rPr>
                <w:rFonts w:ascii="Century Gothic" w:hAnsi="Century Gothic"/>
                <w:sz w:val="18"/>
                <w:szCs w:val="18"/>
              </w:rPr>
              <w:t>Harborough</w:t>
            </w:r>
            <w:proofErr w:type="spellEnd"/>
            <w:r w:rsidRPr="00291045">
              <w:rPr>
                <w:rFonts w:ascii="Century Gothic" w:hAnsi="Century Gothic"/>
                <w:sz w:val="18"/>
                <w:szCs w:val="18"/>
              </w:rPr>
              <w:t xml:space="preserve"> and Bowden Charity to purchase a class set of laptops and update current facilities)</w:t>
            </w:r>
          </w:p>
          <w:p w14:paraId="6EFCA712" w14:textId="1C1AB421" w:rsidR="008970B1" w:rsidRPr="00291045" w:rsidRDefault="008970B1" w:rsidP="007773FB">
            <w:pPr>
              <w:pStyle w:val="7Tablebodycopy"/>
              <w:rPr>
                <w:rFonts w:ascii="Century Gothic" w:hAnsi="Century Gothic"/>
                <w:sz w:val="18"/>
                <w:szCs w:val="18"/>
              </w:rPr>
            </w:pPr>
            <w:r w:rsidRPr="00291045">
              <w:rPr>
                <w:rFonts w:ascii="Century Gothic" w:hAnsi="Century Gothic"/>
                <w:sz w:val="18"/>
                <w:szCs w:val="18"/>
              </w:rPr>
              <w:t>Cost to be covered by a successful grant application</w:t>
            </w:r>
          </w:p>
        </w:tc>
        <w:tc>
          <w:tcPr>
            <w:tcW w:w="2160" w:type="dxa"/>
            <w:shd w:val="clear" w:color="auto" w:fill="auto"/>
            <w:tcMar>
              <w:top w:w="113" w:type="dxa"/>
              <w:bottom w:w="113" w:type="dxa"/>
            </w:tcMar>
          </w:tcPr>
          <w:p w14:paraId="0F66BEE8" w14:textId="77777777" w:rsidR="007773FB" w:rsidRPr="00291045" w:rsidRDefault="003F4BBF" w:rsidP="007773FB">
            <w:pPr>
              <w:pStyle w:val="7Tablebodycopy"/>
              <w:rPr>
                <w:rFonts w:ascii="Century Gothic" w:hAnsi="Century Gothic"/>
                <w:sz w:val="18"/>
                <w:szCs w:val="18"/>
              </w:rPr>
            </w:pPr>
            <w:r w:rsidRPr="00291045">
              <w:rPr>
                <w:rFonts w:ascii="Century Gothic" w:hAnsi="Century Gothic"/>
                <w:sz w:val="18"/>
                <w:szCs w:val="18"/>
              </w:rPr>
              <w:t>Children are confident in using Teams to access online learning</w:t>
            </w:r>
          </w:p>
          <w:p w14:paraId="3E0E4A1A" w14:textId="77777777" w:rsidR="003F4BBF" w:rsidRPr="00291045" w:rsidRDefault="003F4BBF" w:rsidP="007773FB">
            <w:pPr>
              <w:pStyle w:val="7Tablebodycopy"/>
              <w:rPr>
                <w:rFonts w:ascii="Century Gothic" w:hAnsi="Century Gothic"/>
                <w:sz w:val="18"/>
                <w:szCs w:val="18"/>
              </w:rPr>
            </w:pPr>
          </w:p>
          <w:p w14:paraId="6DA23FB1" w14:textId="6845744E" w:rsidR="003F4BBF" w:rsidRPr="00291045" w:rsidRDefault="00B07A3E" w:rsidP="007773FB">
            <w:pPr>
              <w:pStyle w:val="7Tablebodycopy"/>
              <w:rPr>
                <w:rFonts w:ascii="Century Gothic" w:hAnsi="Century Gothic"/>
                <w:sz w:val="18"/>
                <w:szCs w:val="18"/>
              </w:rPr>
            </w:pPr>
            <w:r w:rsidRPr="00291045">
              <w:rPr>
                <w:rFonts w:ascii="Century Gothic" w:hAnsi="Century Gothic"/>
                <w:sz w:val="18"/>
                <w:szCs w:val="18"/>
              </w:rPr>
              <w:t>All pupils have access to a computer for remote le</w:t>
            </w:r>
            <w:r w:rsidR="0077265B" w:rsidRPr="00291045">
              <w:rPr>
                <w:rFonts w:ascii="Century Gothic" w:hAnsi="Century Gothic"/>
                <w:sz w:val="18"/>
                <w:szCs w:val="18"/>
              </w:rPr>
              <w:t>arning when needed.</w:t>
            </w:r>
            <w:r w:rsidRPr="00291045">
              <w:rPr>
                <w:rFonts w:ascii="Century Gothic" w:hAnsi="Century Gothic"/>
                <w:sz w:val="18"/>
                <w:szCs w:val="18"/>
              </w:rPr>
              <w:t xml:space="preserve"> </w:t>
            </w:r>
          </w:p>
        </w:tc>
        <w:tc>
          <w:tcPr>
            <w:tcW w:w="3510" w:type="dxa"/>
          </w:tcPr>
          <w:p w14:paraId="2D75408C" w14:textId="77777777" w:rsidR="007773FB" w:rsidRPr="00291045" w:rsidRDefault="009A1A44" w:rsidP="007773FB">
            <w:pPr>
              <w:pStyle w:val="7Tablebodycopy"/>
              <w:rPr>
                <w:rFonts w:ascii="Century Gothic" w:hAnsi="Century Gothic"/>
                <w:sz w:val="18"/>
                <w:szCs w:val="18"/>
              </w:rPr>
            </w:pPr>
            <w:r w:rsidRPr="00291045">
              <w:rPr>
                <w:rFonts w:ascii="Century Gothic" w:hAnsi="Century Gothic"/>
                <w:sz w:val="18"/>
                <w:szCs w:val="18"/>
              </w:rPr>
              <w:t xml:space="preserve">EEF </w:t>
            </w:r>
            <w:proofErr w:type="spellStart"/>
            <w:r w:rsidRPr="00291045">
              <w:rPr>
                <w:rFonts w:ascii="Century Gothic" w:hAnsi="Century Gothic"/>
                <w:sz w:val="18"/>
                <w:szCs w:val="18"/>
              </w:rPr>
              <w:t>Covid</w:t>
            </w:r>
            <w:proofErr w:type="spellEnd"/>
            <w:r w:rsidRPr="00291045">
              <w:rPr>
                <w:rFonts w:ascii="Century Gothic" w:hAnsi="Century Gothic"/>
                <w:sz w:val="18"/>
                <w:szCs w:val="18"/>
              </w:rPr>
              <w:t xml:space="preserve"> 19</w:t>
            </w:r>
            <w:r w:rsidR="00507F6A" w:rsidRPr="00291045">
              <w:rPr>
                <w:rFonts w:ascii="Century Gothic" w:hAnsi="Century Gothic"/>
                <w:sz w:val="18"/>
                <w:szCs w:val="18"/>
              </w:rPr>
              <w:t xml:space="preserve"> Support Guide for School Access to technology</w:t>
            </w:r>
          </w:p>
          <w:p w14:paraId="047267B5" w14:textId="03B3AE19" w:rsidR="00507F6A" w:rsidRPr="00C737EE" w:rsidRDefault="00507F6A" w:rsidP="007773FB">
            <w:pPr>
              <w:pStyle w:val="7Tablebodycopy"/>
              <w:rPr>
                <w:rFonts w:ascii="Century Gothic" w:hAnsi="Century Gothic"/>
                <w:i/>
                <w:iCs/>
                <w:sz w:val="18"/>
                <w:szCs w:val="18"/>
              </w:rPr>
            </w:pPr>
            <w:r w:rsidRPr="00C737EE">
              <w:rPr>
                <w:rFonts w:ascii="Century Gothic" w:hAnsi="Century Gothic"/>
                <w:i/>
                <w:iCs/>
                <w:sz w:val="18"/>
                <w:szCs w:val="18"/>
              </w:rPr>
              <w:t xml:space="preserve">Some schools might find it valuable </w:t>
            </w:r>
            <w:r w:rsidR="00505361" w:rsidRPr="00C737EE">
              <w:rPr>
                <w:rFonts w:ascii="Century Gothic" w:hAnsi="Century Gothic"/>
                <w:i/>
                <w:iCs/>
                <w:sz w:val="18"/>
                <w:szCs w:val="18"/>
              </w:rPr>
              <w:t xml:space="preserve">to invest in additional technology, either by providing pupils with </w:t>
            </w:r>
            <w:r w:rsidR="008970B1" w:rsidRPr="00C737EE">
              <w:rPr>
                <w:rFonts w:ascii="Century Gothic" w:hAnsi="Century Gothic"/>
                <w:i/>
                <w:iCs/>
                <w:sz w:val="18"/>
                <w:szCs w:val="18"/>
              </w:rPr>
              <w:t>devices or improving the facilities available in school.</w:t>
            </w:r>
          </w:p>
        </w:tc>
        <w:tc>
          <w:tcPr>
            <w:tcW w:w="3510" w:type="dxa"/>
          </w:tcPr>
          <w:p w14:paraId="34014EB7" w14:textId="77777777" w:rsidR="007773FB" w:rsidRPr="00291045" w:rsidRDefault="007773FB" w:rsidP="007773FB">
            <w:pPr>
              <w:pStyle w:val="7Tablebodycopy"/>
              <w:rPr>
                <w:rFonts w:ascii="Century Gothic" w:hAnsi="Century Gothic"/>
                <w:sz w:val="18"/>
                <w:szCs w:val="18"/>
              </w:rPr>
            </w:pPr>
          </w:p>
        </w:tc>
        <w:tc>
          <w:tcPr>
            <w:tcW w:w="1620" w:type="dxa"/>
          </w:tcPr>
          <w:p w14:paraId="313592A8" w14:textId="26284624" w:rsidR="007773FB" w:rsidRPr="00291045" w:rsidRDefault="008970B1" w:rsidP="007773FB">
            <w:pPr>
              <w:pStyle w:val="7Tablebodycopy"/>
              <w:rPr>
                <w:rFonts w:ascii="Century Gothic" w:hAnsi="Century Gothic"/>
                <w:sz w:val="18"/>
                <w:szCs w:val="18"/>
              </w:rPr>
            </w:pPr>
            <w:r w:rsidRPr="00291045">
              <w:rPr>
                <w:rFonts w:ascii="Century Gothic" w:hAnsi="Century Gothic"/>
                <w:sz w:val="18"/>
                <w:szCs w:val="18"/>
              </w:rPr>
              <w:t>SB</w:t>
            </w:r>
          </w:p>
        </w:tc>
        <w:tc>
          <w:tcPr>
            <w:tcW w:w="1530" w:type="dxa"/>
          </w:tcPr>
          <w:p w14:paraId="6F47F824" w14:textId="4BEF2A66" w:rsidR="007773FB" w:rsidRPr="00291045" w:rsidRDefault="008970B1" w:rsidP="007773FB">
            <w:pPr>
              <w:pStyle w:val="7Tablebodycopy"/>
              <w:rPr>
                <w:rFonts w:ascii="Century Gothic" w:hAnsi="Century Gothic"/>
                <w:sz w:val="18"/>
                <w:szCs w:val="18"/>
              </w:rPr>
            </w:pPr>
            <w:r w:rsidRPr="00291045">
              <w:rPr>
                <w:rFonts w:ascii="Century Gothic" w:hAnsi="Century Gothic"/>
                <w:sz w:val="18"/>
                <w:szCs w:val="18"/>
              </w:rPr>
              <w:t>Tbc (dependent on outcome of application)</w:t>
            </w:r>
          </w:p>
        </w:tc>
      </w:tr>
      <w:tr w:rsidR="00AD347A" w:rsidRPr="00AD347A" w14:paraId="32AC9F97" w14:textId="77777777" w:rsidTr="00AD347A">
        <w:trPr>
          <w:cantSplit/>
        </w:trPr>
        <w:tc>
          <w:tcPr>
            <w:tcW w:w="2317" w:type="dxa"/>
            <w:shd w:val="clear" w:color="auto" w:fill="auto"/>
            <w:tcMar>
              <w:top w:w="113" w:type="dxa"/>
              <w:bottom w:w="113" w:type="dxa"/>
            </w:tcMar>
          </w:tcPr>
          <w:p w14:paraId="347AEF0C" w14:textId="77777777" w:rsidR="007773FB" w:rsidRPr="00AD347A" w:rsidRDefault="007773FB" w:rsidP="007773FB">
            <w:pPr>
              <w:pStyle w:val="7Tablebodycopy"/>
              <w:rPr>
                <w:rFonts w:ascii="Century Gothic" w:hAnsi="Century Gothic"/>
              </w:rPr>
            </w:pPr>
          </w:p>
        </w:tc>
        <w:tc>
          <w:tcPr>
            <w:tcW w:w="2160" w:type="dxa"/>
            <w:shd w:val="clear" w:color="auto" w:fill="auto"/>
            <w:tcMar>
              <w:top w:w="113" w:type="dxa"/>
              <w:bottom w:w="113" w:type="dxa"/>
            </w:tcMar>
          </w:tcPr>
          <w:p w14:paraId="6B31650A" w14:textId="77777777" w:rsidR="007773FB" w:rsidRPr="00AD347A" w:rsidRDefault="007773FB" w:rsidP="007773FB">
            <w:pPr>
              <w:pStyle w:val="7Tablebodycopy"/>
              <w:rPr>
                <w:rFonts w:ascii="Century Gothic" w:hAnsi="Century Gothic"/>
              </w:rPr>
            </w:pPr>
          </w:p>
        </w:tc>
        <w:tc>
          <w:tcPr>
            <w:tcW w:w="3510" w:type="dxa"/>
          </w:tcPr>
          <w:p w14:paraId="60FE2DFC" w14:textId="77777777" w:rsidR="007773FB" w:rsidRPr="00AD347A" w:rsidRDefault="007773FB" w:rsidP="007773FB">
            <w:pPr>
              <w:pStyle w:val="7Tablebodycopy"/>
              <w:rPr>
                <w:rFonts w:ascii="Century Gothic" w:hAnsi="Century Gothic"/>
              </w:rPr>
            </w:pPr>
          </w:p>
        </w:tc>
        <w:tc>
          <w:tcPr>
            <w:tcW w:w="3510" w:type="dxa"/>
          </w:tcPr>
          <w:p w14:paraId="12371868" w14:textId="77777777" w:rsidR="007773FB" w:rsidRPr="00AD347A" w:rsidRDefault="007773FB" w:rsidP="007773FB">
            <w:pPr>
              <w:pStyle w:val="7Tablebodycopy"/>
              <w:rPr>
                <w:rFonts w:ascii="Century Gothic" w:hAnsi="Century Gothic"/>
              </w:rPr>
            </w:pPr>
          </w:p>
        </w:tc>
        <w:tc>
          <w:tcPr>
            <w:tcW w:w="1620" w:type="dxa"/>
          </w:tcPr>
          <w:p w14:paraId="66B00AEC" w14:textId="77777777" w:rsidR="007773FB" w:rsidRPr="00AD347A" w:rsidRDefault="007773FB" w:rsidP="007773FB">
            <w:pPr>
              <w:pStyle w:val="7Tablebodycopy"/>
              <w:rPr>
                <w:rFonts w:ascii="Century Gothic" w:hAnsi="Century Gothic"/>
              </w:rPr>
            </w:pPr>
          </w:p>
        </w:tc>
        <w:tc>
          <w:tcPr>
            <w:tcW w:w="1530" w:type="dxa"/>
          </w:tcPr>
          <w:p w14:paraId="0A9FE1F8" w14:textId="77777777" w:rsidR="007773FB" w:rsidRPr="00AD347A" w:rsidRDefault="007773FB" w:rsidP="007773FB">
            <w:pPr>
              <w:pStyle w:val="7Tablebodycopy"/>
              <w:rPr>
                <w:rFonts w:ascii="Century Gothic" w:hAnsi="Century Gothic"/>
              </w:rPr>
            </w:pPr>
          </w:p>
        </w:tc>
      </w:tr>
      <w:tr w:rsidR="00AD347A" w:rsidRPr="00AD347A" w14:paraId="479D4E09" w14:textId="77777777" w:rsidTr="00AD347A">
        <w:trPr>
          <w:cantSplit/>
        </w:trPr>
        <w:tc>
          <w:tcPr>
            <w:tcW w:w="13117" w:type="dxa"/>
            <w:gridSpan w:val="5"/>
            <w:shd w:val="clear" w:color="auto" w:fill="auto"/>
            <w:tcMar>
              <w:top w:w="113" w:type="dxa"/>
              <w:bottom w:w="113" w:type="dxa"/>
            </w:tcMar>
          </w:tcPr>
          <w:p w14:paraId="23733C0C" w14:textId="77777777" w:rsidR="007773FB" w:rsidRPr="00AD347A" w:rsidRDefault="007773FB" w:rsidP="007773FB">
            <w:pPr>
              <w:pStyle w:val="7Tablebodycopy"/>
              <w:jc w:val="right"/>
              <w:rPr>
                <w:rFonts w:ascii="Century Gothic" w:hAnsi="Century Gothic"/>
              </w:rPr>
            </w:pPr>
            <w:r w:rsidRPr="00AD347A">
              <w:rPr>
                <w:rFonts w:ascii="Century Gothic" w:hAnsi="Century Gothic"/>
              </w:rPr>
              <w:t>Total budgeted cost:</w:t>
            </w:r>
          </w:p>
        </w:tc>
        <w:tc>
          <w:tcPr>
            <w:tcW w:w="1530" w:type="dxa"/>
          </w:tcPr>
          <w:p w14:paraId="16D36A2F" w14:textId="225E0194" w:rsidR="007773FB" w:rsidRPr="00AD347A" w:rsidRDefault="00A65530" w:rsidP="007773FB">
            <w:pPr>
              <w:pStyle w:val="7Tablebodycopy"/>
              <w:rPr>
                <w:rFonts w:ascii="Century Gothic" w:hAnsi="Century Gothic"/>
              </w:rPr>
            </w:pPr>
            <w:r>
              <w:rPr>
                <w:rFonts w:ascii="Century Gothic" w:hAnsi="Century Gothic"/>
              </w:rPr>
              <w:t>Up to £20,000</w:t>
            </w:r>
          </w:p>
        </w:tc>
      </w:tr>
    </w:tbl>
    <w:p w14:paraId="78C79B9D" w14:textId="77777777" w:rsidR="007773FB" w:rsidRPr="00AD347A" w:rsidRDefault="007773FB" w:rsidP="007773FB">
      <w:pPr>
        <w:pStyle w:val="1bodycopy"/>
        <w:rPr>
          <w:rFonts w:ascii="Century Gothic" w:hAnsi="Century Gothic"/>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4653"/>
      </w:tblGrid>
      <w:tr w:rsidR="00AD347A" w:rsidRPr="00AD347A" w14:paraId="388D0AED" w14:textId="77777777" w:rsidTr="00AD347A">
        <w:trPr>
          <w:cantSplit/>
          <w:tblHeader/>
        </w:trPr>
        <w:tc>
          <w:tcPr>
            <w:tcW w:w="14879" w:type="dxa"/>
            <w:tcBorders>
              <w:top w:val="single" w:sz="4" w:space="0" w:color="12263F"/>
              <w:left w:val="single" w:sz="4" w:space="0" w:color="12263F"/>
              <w:bottom w:val="single" w:sz="4" w:space="0" w:color="12263F"/>
              <w:right w:val="single" w:sz="4" w:space="0" w:color="12263F"/>
              <w:tl2br w:val="nil"/>
              <w:tr2bl w:val="nil"/>
            </w:tcBorders>
            <w:shd w:val="clear" w:color="auto" w:fill="D9D9D9"/>
            <w:tcMar>
              <w:top w:w="113" w:type="dxa"/>
              <w:bottom w:w="113" w:type="dxa"/>
            </w:tcMar>
          </w:tcPr>
          <w:p w14:paraId="1CA9C8E7" w14:textId="77777777" w:rsidR="007773FB" w:rsidRPr="00AD347A" w:rsidRDefault="00AD347A" w:rsidP="00AD347A">
            <w:pPr>
              <w:rPr>
                <w:rFonts w:ascii="Century Gothic" w:hAnsi="Century Gothic"/>
                <w:b/>
                <w:bCs/>
              </w:rPr>
            </w:pPr>
            <w:r w:rsidRPr="00AD347A">
              <w:rPr>
                <w:rFonts w:ascii="Century Gothic" w:hAnsi="Century Gothic"/>
                <w:b/>
                <w:bCs/>
              </w:rPr>
              <w:lastRenderedPageBreak/>
              <w:t>A</w:t>
            </w:r>
            <w:r w:rsidR="007773FB" w:rsidRPr="00AD347A">
              <w:rPr>
                <w:rFonts w:ascii="Century Gothic" w:hAnsi="Century Gothic"/>
                <w:b/>
                <w:bCs/>
              </w:rPr>
              <w:t>dditional information</w:t>
            </w:r>
          </w:p>
        </w:tc>
      </w:tr>
      <w:tr w:rsidR="00AD347A" w:rsidRPr="00AD347A" w14:paraId="0607FA51" w14:textId="77777777" w:rsidTr="000F7F20">
        <w:trPr>
          <w:cantSplit/>
        </w:trPr>
        <w:tc>
          <w:tcPr>
            <w:tcW w:w="14879" w:type="dxa"/>
            <w:shd w:val="clear" w:color="auto" w:fill="auto"/>
            <w:tcMar>
              <w:top w:w="113" w:type="dxa"/>
              <w:bottom w:w="113" w:type="dxa"/>
            </w:tcMar>
          </w:tcPr>
          <w:p w14:paraId="216E7444" w14:textId="77777777" w:rsidR="00C737EE" w:rsidRPr="00C737EE" w:rsidRDefault="00C737EE" w:rsidP="00C737EE">
            <w:pPr>
              <w:rPr>
                <w:rFonts w:ascii="Century Gothic" w:hAnsi="Century Gothic"/>
                <w:sz w:val="18"/>
                <w:szCs w:val="18"/>
              </w:rPr>
            </w:pPr>
            <w:r w:rsidRPr="00C737EE">
              <w:rPr>
                <w:rFonts w:ascii="Century Gothic" w:hAnsi="Century Gothic"/>
                <w:sz w:val="18"/>
                <w:szCs w:val="18"/>
              </w:rPr>
              <w:t>Regular teacher assessment is used to gather information with regards to the needs of pupils supported by termly standardized testing. This information is also used to track progress of pupils.</w:t>
            </w:r>
          </w:p>
          <w:p w14:paraId="256F196A" w14:textId="77777777" w:rsidR="00C737EE" w:rsidRPr="00C737EE" w:rsidRDefault="00C737EE" w:rsidP="00C737EE">
            <w:pPr>
              <w:rPr>
                <w:rFonts w:ascii="Century Gothic" w:hAnsi="Century Gothic"/>
                <w:sz w:val="18"/>
                <w:szCs w:val="18"/>
              </w:rPr>
            </w:pPr>
            <w:r w:rsidRPr="00C737EE">
              <w:rPr>
                <w:rFonts w:ascii="Century Gothic" w:hAnsi="Century Gothic"/>
                <w:sz w:val="18"/>
                <w:szCs w:val="18"/>
              </w:rPr>
              <w:t>Analysis completed at the start of the autumn term was used to identify actions needs to support the closing of gaps due to COVID.</w:t>
            </w:r>
          </w:p>
          <w:p w14:paraId="322EC0A4" w14:textId="77777777" w:rsidR="00C737EE" w:rsidRPr="00C737EE" w:rsidRDefault="00C737EE" w:rsidP="00C737EE">
            <w:pPr>
              <w:rPr>
                <w:rFonts w:ascii="Century Gothic" w:hAnsi="Century Gothic"/>
                <w:sz w:val="18"/>
                <w:szCs w:val="18"/>
              </w:rPr>
            </w:pPr>
            <w:r w:rsidRPr="00C737EE">
              <w:rPr>
                <w:rFonts w:ascii="Century Gothic" w:hAnsi="Century Gothic"/>
                <w:sz w:val="18"/>
                <w:szCs w:val="18"/>
              </w:rPr>
              <w:t>Reference has been made to the EEF guidance reports including the following:</w:t>
            </w:r>
          </w:p>
          <w:p w14:paraId="46A111D8" w14:textId="77777777" w:rsidR="00C737EE" w:rsidRPr="00C737EE" w:rsidRDefault="00C737EE" w:rsidP="00C737EE">
            <w:pPr>
              <w:rPr>
                <w:rFonts w:ascii="Century Gothic" w:hAnsi="Century Gothic"/>
                <w:sz w:val="18"/>
                <w:szCs w:val="18"/>
              </w:rPr>
            </w:pPr>
          </w:p>
          <w:p w14:paraId="2C366323" w14:textId="77777777" w:rsidR="00C737EE" w:rsidRPr="00C737EE" w:rsidRDefault="00C737EE" w:rsidP="00C737EE">
            <w:pPr>
              <w:textAlignment w:val="baseline"/>
              <w:rPr>
                <w:rFonts w:ascii="Segoe UI" w:eastAsia="Times New Roman" w:hAnsi="Segoe UI" w:cs="Segoe UI"/>
                <w:sz w:val="18"/>
                <w:szCs w:val="18"/>
                <w:lang w:val="en-GB" w:eastAsia="en-GB"/>
              </w:rPr>
            </w:pPr>
            <w:r w:rsidRPr="00C737EE">
              <w:rPr>
                <w:rFonts w:ascii="Century Gothic" w:eastAsia="Times New Roman" w:hAnsi="Century Gothic" w:cs="Segoe UI"/>
                <w:sz w:val="18"/>
                <w:szCs w:val="18"/>
                <w:lang w:val="en-GB" w:eastAsia="en-GB"/>
              </w:rPr>
              <w:t>EEF Guidance reports </w:t>
            </w:r>
          </w:p>
          <w:p w14:paraId="3D85FD1F" w14:textId="77777777" w:rsidR="00C737EE" w:rsidRPr="00C737EE" w:rsidRDefault="00C737EE" w:rsidP="00C737EE">
            <w:pPr>
              <w:textAlignment w:val="baseline"/>
              <w:rPr>
                <w:rFonts w:ascii="Century Gothic" w:eastAsia="Times New Roman" w:hAnsi="Century Gothic" w:cs="Segoe UI"/>
                <w:sz w:val="18"/>
                <w:szCs w:val="18"/>
                <w:lang w:val="en-GB" w:eastAsia="en-GB"/>
              </w:rPr>
            </w:pPr>
            <w:hyperlink r:id="rId11" w:tgtFrame="_blank" w:history="1">
              <w:r w:rsidRPr="00C737EE">
                <w:rPr>
                  <w:rFonts w:ascii="Century Gothic" w:eastAsia="Times New Roman" w:hAnsi="Century Gothic" w:cs="Segoe UI"/>
                  <w:color w:val="0072CC"/>
                  <w:sz w:val="18"/>
                  <w:szCs w:val="18"/>
                  <w:u w:val="single"/>
                  <w:lang w:val="en-GB" w:eastAsia="en-GB"/>
                </w:rPr>
                <w:t>https://educationendowmentfoundation.org.uk/public/files/Publications/Covid-19_Resources/Covid-19_support_guide_for_schools.pdf</w:t>
              </w:r>
            </w:hyperlink>
            <w:r w:rsidRPr="00C737EE">
              <w:rPr>
                <w:rFonts w:ascii="Century Gothic" w:eastAsia="Times New Roman" w:hAnsi="Century Gothic" w:cs="Segoe UI"/>
                <w:sz w:val="18"/>
                <w:szCs w:val="18"/>
                <w:lang w:val="en-GB" w:eastAsia="en-GB"/>
              </w:rPr>
              <w:t> </w:t>
            </w:r>
          </w:p>
          <w:p w14:paraId="584C6C12" w14:textId="77777777" w:rsidR="00C737EE" w:rsidRPr="00C737EE" w:rsidRDefault="00C737EE" w:rsidP="00C737EE">
            <w:pPr>
              <w:textAlignment w:val="baseline"/>
              <w:rPr>
                <w:rFonts w:ascii="Century Gothic" w:eastAsia="Times New Roman" w:hAnsi="Century Gothic" w:cs="Segoe UI"/>
                <w:sz w:val="18"/>
                <w:szCs w:val="18"/>
                <w:lang w:val="en-GB" w:eastAsia="en-GB"/>
              </w:rPr>
            </w:pPr>
            <w:hyperlink r:id="rId12" w:tgtFrame="_blank" w:history="1">
              <w:r w:rsidRPr="00C737EE">
                <w:rPr>
                  <w:rFonts w:ascii="Century Gothic" w:eastAsia="Times New Roman" w:hAnsi="Century Gothic" w:cs="Segoe UI"/>
                  <w:color w:val="0072CC"/>
                  <w:sz w:val="18"/>
                  <w:szCs w:val="18"/>
                  <w:u w:val="single"/>
                  <w:lang w:val="en-GB" w:eastAsia="en-GB"/>
                </w:rPr>
                <w:t>https://educationendowmentfoundation.org.uk/school-themes/parental-engagement/</w:t>
              </w:r>
            </w:hyperlink>
            <w:r w:rsidRPr="00C737EE">
              <w:rPr>
                <w:rFonts w:ascii="Century Gothic" w:eastAsia="Times New Roman" w:hAnsi="Century Gothic" w:cs="Segoe UI"/>
                <w:sz w:val="18"/>
                <w:szCs w:val="18"/>
                <w:lang w:val="en-GB" w:eastAsia="en-GB"/>
              </w:rPr>
              <w:t> </w:t>
            </w:r>
          </w:p>
          <w:p w14:paraId="06DAD844" w14:textId="77777777" w:rsidR="00C737EE" w:rsidRPr="00C737EE" w:rsidRDefault="00C737EE" w:rsidP="00C737EE">
            <w:pPr>
              <w:textAlignment w:val="baseline"/>
              <w:rPr>
                <w:rFonts w:ascii="Century Gothic" w:eastAsia="Times New Roman" w:hAnsi="Century Gothic" w:cs="Segoe UI"/>
                <w:sz w:val="18"/>
                <w:szCs w:val="18"/>
                <w:lang w:val="en-GB" w:eastAsia="en-GB"/>
              </w:rPr>
            </w:pPr>
            <w:hyperlink r:id="rId13" w:tgtFrame="_blank" w:history="1">
              <w:r w:rsidRPr="00C737EE">
                <w:rPr>
                  <w:rFonts w:ascii="Century Gothic" w:eastAsia="Times New Roman" w:hAnsi="Century Gothic" w:cs="Segoe UI"/>
                  <w:color w:val="0072CC"/>
                  <w:sz w:val="18"/>
                  <w:szCs w:val="18"/>
                  <w:u w:val="single"/>
                  <w:lang w:val="en-GB" w:eastAsia="en-GB"/>
                </w:rPr>
                <w:t>https://educationendowmentfoundation.org.uk/tools/guidance-reports/literacy-ks-1/</w:t>
              </w:r>
            </w:hyperlink>
            <w:r w:rsidRPr="00C737EE">
              <w:rPr>
                <w:rFonts w:ascii="Century Gothic" w:eastAsia="Times New Roman" w:hAnsi="Century Gothic" w:cs="Segoe UI"/>
                <w:sz w:val="18"/>
                <w:szCs w:val="18"/>
                <w:lang w:val="en-GB" w:eastAsia="en-GB"/>
              </w:rPr>
              <w:t> </w:t>
            </w:r>
          </w:p>
          <w:p w14:paraId="14A7677F" w14:textId="77777777" w:rsidR="00C737EE" w:rsidRPr="00C737EE" w:rsidRDefault="00C737EE" w:rsidP="00C737EE">
            <w:pPr>
              <w:textAlignment w:val="baseline"/>
              <w:rPr>
                <w:rFonts w:ascii="Century Gothic" w:eastAsia="Times New Roman" w:hAnsi="Century Gothic" w:cs="Segoe UI"/>
                <w:sz w:val="18"/>
                <w:szCs w:val="18"/>
                <w:lang w:val="en-GB" w:eastAsia="en-GB"/>
              </w:rPr>
            </w:pPr>
            <w:hyperlink r:id="rId14" w:tgtFrame="_blank" w:history="1">
              <w:r w:rsidRPr="00C737EE">
                <w:rPr>
                  <w:rFonts w:ascii="Century Gothic" w:eastAsia="Times New Roman" w:hAnsi="Century Gothic" w:cs="Segoe UI"/>
                  <w:color w:val="0072CC"/>
                  <w:sz w:val="18"/>
                  <w:szCs w:val="18"/>
                  <w:u w:val="single"/>
                  <w:lang w:val="en-GB" w:eastAsia="en-GB"/>
                </w:rPr>
                <w:t>https://educationendowmentfoundation.org.uk/tools/guidance-reports/making-best-use-of-teaching-assistants/</w:t>
              </w:r>
            </w:hyperlink>
            <w:r w:rsidRPr="00C737EE">
              <w:rPr>
                <w:rFonts w:ascii="Century Gothic" w:eastAsia="Times New Roman" w:hAnsi="Century Gothic" w:cs="Segoe UI"/>
                <w:sz w:val="18"/>
                <w:szCs w:val="18"/>
                <w:lang w:val="en-GB" w:eastAsia="en-GB"/>
              </w:rPr>
              <w:t> </w:t>
            </w:r>
          </w:p>
          <w:p w14:paraId="753A2EDA" w14:textId="77777777" w:rsidR="00C737EE" w:rsidRPr="00C737EE" w:rsidRDefault="00C737EE" w:rsidP="00C737EE">
            <w:pPr>
              <w:textAlignment w:val="baseline"/>
              <w:rPr>
                <w:rFonts w:ascii="Century Gothic" w:eastAsia="Times New Roman" w:hAnsi="Century Gothic" w:cs="Segoe UI"/>
                <w:sz w:val="18"/>
                <w:szCs w:val="18"/>
                <w:lang w:val="en-GB" w:eastAsia="en-GB"/>
              </w:rPr>
            </w:pPr>
            <w:hyperlink r:id="rId15" w:history="1">
              <w:r w:rsidRPr="00C737EE">
                <w:rPr>
                  <w:rFonts w:ascii="Century Gothic" w:eastAsia="Times New Roman" w:hAnsi="Century Gothic" w:cs="Segoe UI"/>
                  <w:color w:val="0072CC"/>
                  <w:sz w:val="18"/>
                  <w:szCs w:val="18"/>
                  <w:u w:val="single"/>
                  <w:lang w:val="en-GB" w:eastAsia="en-GB"/>
                </w:rPr>
                <w:t>https://educationendowmentfoundation.org.uk/public/files/Publications/Covid19_Resources/The_EEF_guide_to_supporting_school_planning_-_A_tiered_approach_to_2020-21.pdf</w:t>
              </w:r>
            </w:hyperlink>
          </w:p>
          <w:p w14:paraId="5424587B" w14:textId="77777777" w:rsidR="00C737EE" w:rsidRPr="00C737EE" w:rsidRDefault="00C737EE" w:rsidP="00C737EE">
            <w:pPr>
              <w:textAlignment w:val="baseline"/>
              <w:rPr>
                <w:rFonts w:ascii="Century Gothic" w:eastAsia="Times New Roman" w:hAnsi="Century Gothic" w:cs="Segoe UI"/>
                <w:sz w:val="18"/>
                <w:szCs w:val="18"/>
                <w:lang w:val="en-GB" w:eastAsia="en-GB"/>
              </w:rPr>
            </w:pPr>
            <w:hyperlink r:id="rId16" w:history="1">
              <w:r w:rsidRPr="00C737EE">
                <w:rPr>
                  <w:rFonts w:ascii="Century Gothic" w:eastAsia="Times New Roman" w:hAnsi="Century Gothic" w:cs="Segoe UI"/>
                  <w:color w:val="0072CC"/>
                  <w:sz w:val="18"/>
                  <w:szCs w:val="18"/>
                  <w:u w:val="single"/>
                  <w:lang w:val="en-GB" w:eastAsia="en-GB"/>
                </w:rPr>
                <w:t>https://educationendowmentfoundation.org.uk/covid-19-resources/neli/</w:t>
              </w:r>
            </w:hyperlink>
          </w:p>
          <w:p w14:paraId="1163471F" w14:textId="77777777" w:rsidR="00C737EE" w:rsidRPr="00C737EE" w:rsidRDefault="00C737EE" w:rsidP="00C737EE">
            <w:pPr>
              <w:textAlignment w:val="baseline"/>
              <w:rPr>
                <w:rFonts w:ascii="Century Gothic" w:eastAsia="Times New Roman" w:hAnsi="Century Gothic" w:cs="Segoe UI"/>
                <w:sz w:val="18"/>
                <w:szCs w:val="18"/>
                <w:lang w:val="en-GB" w:eastAsia="en-GB"/>
              </w:rPr>
            </w:pPr>
          </w:p>
          <w:p w14:paraId="28AC1AF9" w14:textId="77777777" w:rsidR="00C737EE" w:rsidRPr="00C737EE" w:rsidRDefault="00C737EE" w:rsidP="00C737EE">
            <w:pPr>
              <w:textAlignment w:val="baseline"/>
              <w:rPr>
                <w:rFonts w:ascii="Century Gothic" w:eastAsia="Times New Roman" w:hAnsi="Century Gothic" w:cs="Segoe UI"/>
                <w:sz w:val="18"/>
                <w:szCs w:val="18"/>
                <w:lang w:val="en-GB" w:eastAsia="en-GB"/>
              </w:rPr>
            </w:pPr>
          </w:p>
          <w:p w14:paraId="6D938A76" w14:textId="77777777" w:rsidR="00C737EE" w:rsidRPr="00C737EE" w:rsidRDefault="00C737EE" w:rsidP="00C737EE">
            <w:pPr>
              <w:textAlignment w:val="baseline"/>
              <w:rPr>
                <w:rFonts w:ascii="Century Gothic" w:eastAsia="Times New Roman" w:hAnsi="Century Gothic"/>
                <w:sz w:val="18"/>
                <w:szCs w:val="18"/>
                <w:lang w:val="en-GB" w:eastAsia="en-GB"/>
              </w:rPr>
            </w:pPr>
            <w:r w:rsidRPr="00C737EE">
              <w:rPr>
                <w:rFonts w:ascii="Century Gothic" w:eastAsia="Times New Roman" w:hAnsi="Century Gothic" w:cs="Segoe UI"/>
                <w:sz w:val="18"/>
                <w:szCs w:val="18"/>
                <w:lang w:val="en-GB" w:eastAsia="en-GB"/>
              </w:rPr>
              <w:t>This document should be read in conjunction with our School Development Plan which includes a Plan on a Page.</w:t>
            </w:r>
          </w:p>
          <w:p w14:paraId="2527E1A3" w14:textId="453DC4AE" w:rsidR="007773FB" w:rsidRPr="00AD347A" w:rsidRDefault="007773FB" w:rsidP="00AD347A">
            <w:pPr>
              <w:rPr>
                <w:highlight w:val="yellow"/>
              </w:rPr>
            </w:pPr>
          </w:p>
        </w:tc>
      </w:tr>
    </w:tbl>
    <w:p w14:paraId="7B1AAF91" w14:textId="77777777" w:rsidR="007773FB" w:rsidRPr="00AD347A" w:rsidRDefault="007773FB" w:rsidP="007773FB">
      <w:pPr>
        <w:pStyle w:val="1bodycopy"/>
        <w:rPr>
          <w:rFonts w:ascii="Century Gothic" w:hAnsi="Century Gothic"/>
        </w:rPr>
      </w:pPr>
    </w:p>
    <w:sectPr w:rsidR="007773FB" w:rsidRPr="00AD347A" w:rsidSect="00AD347A">
      <w:headerReference w:type="even" r:id="rId17"/>
      <w:headerReference w:type="default" r:id="rId18"/>
      <w:footerReference w:type="default" r:id="rId19"/>
      <w:headerReference w:type="first" r:id="rId20"/>
      <w:footerReference w:type="first" r:id="rId21"/>
      <w:pgSz w:w="16840" w:h="11900" w:orient="landscape"/>
      <w:pgMar w:top="992" w:right="992" w:bottom="0" w:left="1077" w:header="737" w:footer="22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18ACCD" w14:textId="77777777" w:rsidR="00CF5FBE" w:rsidRDefault="00CF5FBE" w:rsidP="00626EDA">
      <w:r>
        <w:separator/>
      </w:r>
    </w:p>
  </w:endnote>
  <w:endnote w:type="continuationSeparator" w:id="0">
    <w:p w14:paraId="4AB47C12" w14:textId="77777777" w:rsidR="00CF5FBE" w:rsidRDefault="00CF5FBE" w:rsidP="00626EDA">
      <w:r>
        <w:continuationSeparator/>
      </w:r>
    </w:p>
  </w:endnote>
  <w:endnote w:type="continuationNotice" w:id="1">
    <w:p w14:paraId="00C1DBFF" w14:textId="77777777" w:rsidR="00082896" w:rsidRDefault="000828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6F1A19" w14:textId="77777777" w:rsidR="00AD347A" w:rsidRDefault="00AD347A">
    <w:pPr>
      <w:pStyle w:val="Footer"/>
    </w:pPr>
    <w:r>
      <w:fldChar w:fldCharType="begin"/>
    </w:r>
    <w:r>
      <w:instrText xml:space="preserve"> PAGE   \* MERGEFORMAT </w:instrText>
    </w:r>
    <w:r>
      <w:fldChar w:fldCharType="separate"/>
    </w:r>
    <w:r>
      <w:rPr>
        <w:noProof/>
      </w:rPr>
      <w:t>2</w:t>
    </w:r>
    <w:r>
      <w:rPr>
        <w:noProof/>
      </w:rPr>
      <w:fldChar w:fldCharType="end"/>
    </w:r>
  </w:p>
  <w:p w14:paraId="5A491E54" w14:textId="77777777" w:rsidR="000F7F20" w:rsidRPr="00590890" w:rsidRDefault="000F7F20" w:rsidP="006F569D">
    <w:pPr>
      <w:pStyle w:val="Footer"/>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22A0F1" w14:textId="77777777" w:rsidR="00AD347A" w:rsidRDefault="00AD347A">
    <w:pPr>
      <w:pStyle w:val="Footer"/>
    </w:pPr>
    <w:r>
      <w:fldChar w:fldCharType="begin"/>
    </w:r>
    <w:r>
      <w:instrText xml:space="preserve"> PAGE   \* MERGEFORMAT </w:instrText>
    </w:r>
    <w:r>
      <w:fldChar w:fldCharType="separate"/>
    </w:r>
    <w:r>
      <w:rPr>
        <w:noProof/>
      </w:rPr>
      <w:t>2</w:t>
    </w:r>
    <w:r>
      <w:rPr>
        <w:noProof/>
      </w:rPr>
      <w:fldChar w:fldCharType="end"/>
    </w:r>
  </w:p>
  <w:p w14:paraId="178510E0" w14:textId="77777777" w:rsidR="000F7F20" w:rsidRPr="00874C73" w:rsidRDefault="000F7F20" w:rsidP="006F56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D21893" w14:textId="77777777" w:rsidR="00CF5FBE" w:rsidRDefault="00CF5FBE" w:rsidP="00626EDA">
      <w:r>
        <w:separator/>
      </w:r>
    </w:p>
  </w:footnote>
  <w:footnote w:type="continuationSeparator" w:id="0">
    <w:p w14:paraId="748F31EB" w14:textId="77777777" w:rsidR="00CF5FBE" w:rsidRDefault="00CF5FBE" w:rsidP="00626EDA">
      <w:r>
        <w:continuationSeparator/>
      </w:r>
    </w:p>
  </w:footnote>
  <w:footnote w:type="continuationNotice" w:id="1">
    <w:p w14:paraId="57D0BC68" w14:textId="77777777" w:rsidR="00082896" w:rsidRDefault="0008289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D18D40" w14:textId="6C0E78ED" w:rsidR="000F7F20" w:rsidRDefault="002F750D">
    <w:r>
      <w:rPr>
        <w:noProof/>
      </w:rPr>
      <w:drawing>
        <wp:anchor distT="0" distB="0" distL="114300" distR="114300" simplePos="0" relativeHeight="251658240" behindDoc="1" locked="0" layoutInCell="1" allowOverlap="1" wp14:anchorId="1E898EEA" wp14:editId="5120A2B2">
          <wp:simplePos x="0" y="0"/>
          <wp:positionH relativeFrom="margin">
            <wp:align>center</wp:align>
          </wp:positionH>
          <wp:positionV relativeFrom="margin">
            <wp:align>center</wp:align>
          </wp:positionV>
          <wp:extent cx="7558405" cy="10695940"/>
          <wp:effectExtent l="0" t="0" r="0" b="0"/>
          <wp:wrapNone/>
          <wp:docPr id="2" name="Picture 4"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404166">
      <w:rPr>
        <w:noProof/>
      </w:rPr>
      <w:pict w14:anchorId="1E3C72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style="position:absolute;margin-left:0;margin-top:0;width:595.15pt;height:842.2pt;z-index:-251658239;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B2D32A" w14:textId="77777777" w:rsidR="000F7F20" w:rsidRDefault="000F7F20"/>
  <w:p w14:paraId="625BB817" w14:textId="77777777" w:rsidR="000F7F20" w:rsidRDefault="000F7F20"/>
  <w:p w14:paraId="73B22F48" w14:textId="77777777" w:rsidR="000F7F20" w:rsidRDefault="000F7F20"/>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68CA81" w14:textId="64B80FBA" w:rsidR="000F7F20" w:rsidRDefault="008F7035" w:rsidP="008F7035">
    <w:pPr>
      <w:jc w:val="center"/>
    </w:pPr>
    <w:r>
      <w:rPr>
        <w:noProof/>
      </w:rPr>
      <w:drawing>
        <wp:inline distT="0" distB="0" distL="0" distR="0" wp14:anchorId="471F94D9" wp14:editId="57DA61F6">
          <wp:extent cx="654377" cy="76676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3827" cy="789552"/>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81" type="#_x0000_t75" style="width:208.9pt;height:332.25pt" o:bullet="t">
        <v:imagedata r:id="rId1" o:title="TK_LOGO_POINTER_RGB_BULLET"/>
      </v:shape>
    </w:pict>
  </w:numPicBullet>
  <w:numPicBullet w:numPicBulletId="1">
    <w:pict>
      <v:shape id="_x0000_i1382" type="#_x0000_t75" style="width:36pt;height:30pt" o:bullet="t">
        <v:imagedata r:id="rId2" o:title="Tick"/>
      </v:shape>
    </w:pict>
  </w:numPicBullet>
  <w:numPicBullet w:numPicBulletId="2">
    <w:pict>
      <v:shape id="_x0000_i1383" type="#_x0000_t75" style="width:30pt;height:30pt" o:bullet="t">
        <v:imagedata r:id="rId3" o:title="Cross"/>
      </v:shape>
    </w:pict>
  </w:numPicBullet>
  <w:numPicBullet w:numPicBulletId="3">
    <w:pict>
      <v:shape id="_x0000_i1384" type="#_x0000_t75" style="width:208.9pt;height:332.25pt" o:bullet="t">
        <v:imagedata r:id="rId4" o:title="art1EF6"/>
      </v:shape>
    </w:pict>
  </w:numPicBullet>
  <w:numPicBullet w:numPicBulletId="4">
    <w:pict>
      <v:shape id="_x0000_i1385" type="#_x0000_t75" style="width:208.9pt;height:332.25pt" o:bullet="t">
        <v:imagedata r:id="rId5" o:title="TK_LOGO_POINTER_RGB_bullet_blue"/>
      </v:shape>
    </w:pict>
  </w:numPicBullet>
  <w:abstractNum w:abstractNumId="0" w15:restartNumberingAfterBreak="0">
    <w:nsid w:val="FFFFFF7C"/>
    <w:multiLevelType w:val="singleLevel"/>
    <w:tmpl w:val="8E98EDA0"/>
    <w:lvl w:ilvl="0">
      <w:start w:val="1"/>
      <w:numFmt w:val="decimal"/>
      <w:lvlText w:val="%1."/>
      <w:lvlJc w:val="left"/>
      <w:pPr>
        <w:tabs>
          <w:tab w:val="num" w:pos="1492"/>
        </w:tabs>
        <w:ind w:left="1492" w:hanging="360"/>
      </w:pPr>
    </w:lvl>
  </w:abstractNum>
  <w:abstractNum w:abstractNumId="1" w15:restartNumberingAfterBreak="0">
    <w:nsid w:val="FFFFFF7D"/>
    <w:multiLevelType w:val="hybridMultilevel"/>
    <w:tmpl w:val="D00E2342"/>
    <w:lvl w:ilvl="0" w:tplc="A48CFB02">
      <w:start w:val="1"/>
      <w:numFmt w:val="decimal"/>
      <w:lvlText w:val="%1."/>
      <w:lvlJc w:val="left"/>
      <w:pPr>
        <w:tabs>
          <w:tab w:val="num" w:pos="1209"/>
        </w:tabs>
        <w:ind w:left="1209" w:hanging="360"/>
      </w:pPr>
    </w:lvl>
    <w:lvl w:ilvl="1" w:tplc="43B044F4">
      <w:numFmt w:val="decimal"/>
      <w:lvlText w:val=""/>
      <w:lvlJc w:val="left"/>
    </w:lvl>
    <w:lvl w:ilvl="2" w:tplc="D514DFA8">
      <w:numFmt w:val="decimal"/>
      <w:lvlText w:val=""/>
      <w:lvlJc w:val="left"/>
    </w:lvl>
    <w:lvl w:ilvl="3" w:tplc="AB94E1E0">
      <w:numFmt w:val="decimal"/>
      <w:lvlText w:val=""/>
      <w:lvlJc w:val="left"/>
    </w:lvl>
    <w:lvl w:ilvl="4" w:tplc="F5DE00B2">
      <w:numFmt w:val="decimal"/>
      <w:lvlText w:val=""/>
      <w:lvlJc w:val="left"/>
    </w:lvl>
    <w:lvl w:ilvl="5" w:tplc="14C4EAA4">
      <w:numFmt w:val="decimal"/>
      <w:lvlText w:val=""/>
      <w:lvlJc w:val="left"/>
    </w:lvl>
    <w:lvl w:ilvl="6" w:tplc="33769076">
      <w:numFmt w:val="decimal"/>
      <w:lvlText w:val=""/>
      <w:lvlJc w:val="left"/>
    </w:lvl>
    <w:lvl w:ilvl="7" w:tplc="ACB64864">
      <w:numFmt w:val="decimal"/>
      <w:lvlText w:val=""/>
      <w:lvlJc w:val="left"/>
    </w:lvl>
    <w:lvl w:ilvl="8" w:tplc="7598BE96">
      <w:numFmt w:val="decimal"/>
      <w:lvlText w:val=""/>
      <w:lvlJc w:val="left"/>
    </w:lvl>
  </w:abstractNum>
  <w:abstractNum w:abstractNumId="2" w15:restartNumberingAfterBreak="0">
    <w:nsid w:val="FFFFFF7E"/>
    <w:multiLevelType w:val="hybridMultilevel"/>
    <w:tmpl w:val="FB5C8FB0"/>
    <w:lvl w:ilvl="0" w:tplc="5AC84202">
      <w:start w:val="1"/>
      <w:numFmt w:val="decimal"/>
      <w:lvlText w:val="%1."/>
      <w:lvlJc w:val="left"/>
      <w:pPr>
        <w:tabs>
          <w:tab w:val="num" w:pos="926"/>
        </w:tabs>
        <w:ind w:left="926" w:hanging="360"/>
      </w:pPr>
    </w:lvl>
    <w:lvl w:ilvl="1" w:tplc="D1C8A2EE">
      <w:numFmt w:val="decimal"/>
      <w:lvlText w:val=""/>
      <w:lvlJc w:val="left"/>
    </w:lvl>
    <w:lvl w:ilvl="2" w:tplc="05480BA4">
      <w:numFmt w:val="decimal"/>
      <w:lvlText w:val=""/>
      <w:lvlJc w:val="left"/>
    </w:lvl>
    <w:lvl w:ilvl="3" w:tplc="EF702852">
      <w:numFmt w:val="decimal"/>
      <w:lvlText w:val=""/>
      <w:lvlJc w:val="left"/>
    </w:lvl>
    <w:lvl w:ilvl="4" w:tplc="2BD26FA6">
      <w:numFmt w:val="decimal"/>
      <w:lvlText w:val=""/>
      <w:lvlJc w:val="left"/>
    </w:lvl>
    <w:lvl w:ilvl="5" w:tplc="8EF861DA">
      <w:numFmt w:val="decimal"/>
      <w:lvlText w:val=""/>
      <w:lvlJc w:val="left"/>
    </w:lvl>
    <w:lvl w:ilvl="6" w:tplc="5FEEA09E">
      <w:numFmt w:val="decimal"/>
      <w:lvlText w:val=""/>
      <w:lvlJc w:val="left"/>
    </w:lvl>
    <w:lvl w:ilvl="7" w:tplc="5BEE1D38">
      <w:numFmt w:val="decimal"/>
      <w:lvlText w:val=""/>
      <w:lvlJc w:val="left"/>
    </w:lvl>
    <w:lvl w:ilvl="8" w:tplc="606A3DA0">
      <w:numFmt w:val="decimal"/>
      <w:lvlText w:val=""/>
      <w:lvlJc w:val="left"/>
    </w:lvl>
  </w:abstractNum>
  <w:abstractNum w:abstractNumId="3" w15:restartNumberingAfterBreak="0">
    <w:nsid w:val="FFFFFF7F"/>
    <w:multiLevelType w:val="singleLevel"/>
    <w:tmpl w:val="43C2D5F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634734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60EE4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FB604B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20A035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C34F71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4EA2EB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64531B"/>
    <w:multiLevelType w:val="hybridMultilevel"/>
    <w:tmpl w:val="0FCC7A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56C3622"/>
    <w:multiLevelType w:val="hybridMultilevel"/>
    <w:tmpl w:val="2BD4E6F4"/>
    <w:lvl w:ilvl="0" w:tplc="EE5AB562">
      <w:start w:val="1"/>
      <w:numFmt w:val="bullet"/>
      <w:pStyle w:val="6DO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0613334D"/>
    <w:multiLevelType w:val="hybridMultilevel"/>
    <w:tmpl w:val="3A7AC7B2"/>
    <w:lvl w:ilvl="0" w:tplc="AAB69EE4">
      <w:start w:val="1"/>
      <w:numFmt w:val="bullet"/>
      <w:lvlText w:val=""/>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3" w15:restartNumberingAfterBreak="0">
    <w:nsid w:val="0EE053BB"/>
    <w:multiLevelType w:val="multilevel"/>
    <w:tmpl w:val="0E841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3624C02"/>
    <w:multiLevelType w:val="hybridMultilevel"/>
    <w:tmpl w:val="74B022F0"/>
    <w:lvl w:ilvl="0" w:tplc="7BFE43B0">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40C379A"/>
    <w:multiLevelType w:val="hybridMultilevel"/>
    <w:tmpl w:val="78CA6FD2"/>
    <w:lvl w:ilvl="0" w:tplc="08090003">
      <w:start w:val="1"/>
      <w:numFmt w:val="bullet"/>
      <w:lvlText w:val="o"/>
      <w:lvlJc w:val="left"/>
      <w:pPr>
        <w:ind w:left="340" w:hanging="170"/>
      </w:pPr>
      <w:rPr>
        <w:rFonts w:ascii="Courier New" w:hAnsi="Courier New" w:cs="Courier New"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7" w15:restartNumberingAfterBreak="0">
    <w:nsid w:val="18D95FC1"/>
    <w:multiLevelType w:val="hybridMultilevel"/>
    <w:tmpl w:val="592C7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E3B6ECE"/>
    <w:multiLevelType w:val="hybridMultilevel"/>
    <w:tmpl w:val="6AD874E8"/>
    <w:lvl w:ilvl="0" w:tplc="5106CC0A">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F08203F"/>
    <w:multiLevelType w:val="hybridMultilevel"/>
    <w:tmpl w:val="6E64669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0" w15:restartNumberingAfterBreak="0">
    <w:nsid w:val="2597581A"/>
    <w:multiLevelType w:val="hybridMultilevel"/>
    <w:tmpl w:val="1BBC800C"/>
    <w:lvl w:ilvl="0" w:tplc="7ECA7F4C">
      <w:start w:val="1"/>
      <w:numFmt w:val="bullet"/>
      <w:pStyle w:val="3Bulletedcopypink"/>
      <w:lvlText w:val=""/>
      <w:lvlPicBulletId w:val="3"/>
      <w:lvlJc w:val="left"/>
      <w:pPr>
        <w:ind w:left="53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F9940EE"/>
    <w:multiLevelType w:val="hybridMultilevel"/>
    <w:tmpl w:val="53403C10"/>
    <w:lvl w:ilvl="0" w:tplc="894A7EE4">
      <w:start w:val="1"/>
      <w:numFmt w:val="bullet"/>
      <w:lvlText w:val=""/>
      <w:lvlPicBulletId w:val="0"/>
      <w:lvlJc w:val="left"/>
      <w:pPr>
        <w:ind w:left="170" w:firstLine="1361"/>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2" w15:restartNumberingAfterBreak="0">
    <w:nsid w:val="33FD3B81"/>
    <w:multiLevelType w:val="hybridMultilevel"/>
    <w:tmpl w:val="027250B6"/>
    <w:lvl w:ilvl="0" w:tplc="4C3625D4">
      <w:start w:val="1"/>
      <w:numFmt w:val="bullet"/>
      <w:lvlText w:val=""/>
      <w:lvlJc w:val="left"/>
      <w:pPr>
        <w:tabs>
          <w:tab w:val="num" w:pos="720"/>
        </w:tabs>
        <w:ind w:left="720" w:hanging="360"/>
      </w:pPr>
      <w:rPr>
        <w:rFonts w:ascii="Symbol" w:hAnsi="Symbol" w:hint="default"/>
        <w:sz w:val="20"/>
      </w:rPr>
    </w:lvl>
    <w:lvl w:ilvl="1" w:tplc="9788C538" w:tentative="1">
      <w:start w:val="1"/>
      <w:numFmt w:val="bullet"/>
      <w:lvlText w:val="o"/>
      <w:lvlJc w:val="left"/>
      <w:pPr>
        <w:tabs>
          <w:tab w:val="num" w:pos="1440"/>
        </w:tabs>
        <w:ind w:left="1440" w:hanging="360"/>
      </w:pPr>
      <w:rPr>
        <w:rFonts w:ascii="Courier New" w:hAnsi="Courier New" w:hint="default"/>
        <w:sz w:val="20"/>
      </w:rPr>
    </w:lvl>
    <w:lvl w:ilvl="2" w:tplc="8CF653B6" w:tentative="1">
      <w:start w:val="1"/>
      <w:numFmt w:val="bullet"/>
      <w:lvlText w:val=""/>
      <w:lvlJc w:val="left"/>
      <w:pPr>
        <w:tabs>
          <w:tab w:val="num" w:pos="2160"/>
        </w:tabs>
        <w:ind w:left="2160" w:hanging="360"/>
      </w:pPr>
      <w:rPr>
        <w:rFonts w:ascii="Wingdings" w:hAnsi="Wingdings" w:hint="default"/>
        <w:sz w:val="20"/>
      </w:rPr>
    </w:lvl>
    <w:lvl w:ilvl="3" w:tplc="F850A76C" w:tentative="1">
      <w:start w:val="1"/>
      <w:numFmt w:val="bullet"/>
      <w:lvlText w:val=""/>
      <w:lvlJc w:val="left"/>
      <w:pPr>
        <w:tabs>
          <w:tab w:val="num" w:pos="2880"/>
        </w:tabs>
        <w:ind w:left="2880" w:hanging="360"/>
      </w:pPr>
      <w:rPr>
        <w:rFonts w:ascii="Wingdings" w:hAnsi="Wingdings" w:hint="default"/>
        <w:sz w:val="20"/>
      </w:rPr>
    </w:lvl>
    <w:lvl w:ilvl="4" w:tplc="798A49D6" w:tentative="1">
      <w:start w:val="1"/>
      <w:numFmt w:val="bullet"/>
      <w:lvlText w:val=""/>
      <w:lvlJc w:val="left"/>
      <w:pPr>
        <w:tabs>
          <w:tab w:val="num" w:pos="3600"/>
        </w:tabs>
        <w:ind w:left="3600" w:hanging="360"/>
      </w:pPr>
      <w:rPr>
        <w:rFonts w:ascii="Wingdings" w:hAnsi="Wingdings" w:hint="default"/>
        <w:sz w:val="20"/>
      </w:rPr>
    </w:lvl>
    <w:lvl w:ilvl="5" w:tplc="0C465F58" w:tentative="1">
      <w:start w:val="1"/>
      <w:numFmt w:val="bullet"/>
      <w:lvlText w:val=""/>
      <w:lvlJc w:val="left"/>
      <w:pPr>
        <w:tabs>
          <w:tab w:val="num" w:pos="4320"/>
        </w:tabs>
        <w:ind w:left="4320" w:hanging="360"/>
      </w:pPr>
      <w:rPr>
        <w:rFonts w:ascii="Wingdings" w:hAnsi="Wingdings" w:hint="default"/>
        <w:sz w:val="20"/>
      </w:rPr>
    </w:lvl>
    <w:lvl w:ilvl="6" w:tplc="4600FAB8" w:tentative="1">
      <w:start w:val="1"/>
      <w:numFmt w:val="bullet"/>
      <w:lvlText w:val=""/>
      <w:lvlJc w:val="left"/>
      <w:pPr>
        <w:tabs>
          <w:tab w:val="num" w:pos="5040"/>
        </w:tabs>
        <w:ind w:left="5040" w:hanging="360"/>
      </w:pPr>
      <w:rPr>
        <w:rFonts w:ascii="Wingdings" w:hAnsi="Wingdings" w:hint="default"/>
        <w:sz w:val="20"/>
      </w:rPr>
    </w:lvl>
    <w:lvl w:ilvl="7" w:tplc="0A301328" w:tentative="1">
      <w:start w:val="1"/>
      <w:numFmt w:val="bullet"/>
      <w:lvlText w:val=""/>
      <w:lvlJc w:val="left"/>
      <w:pPr>
        <w:tabs>
          <w:tab w:val="num" w:pos="5760"/>
        </w:tabs>
        <w:ind w:left="5760" w:hanging="360"/>
      </w:pPr>
      <w:rPr>
        <w:rFonts w:ascii="Wingdings" w:hAnsi="Wingdings" w:hint="default"/>
        <w:sz w:val="20"/>
      </w:rPr>
    </w:lvl>
    <w:lvl w:ilvl="8" w:tplc="2AF087B4"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99A0E21"/>
    <w:multiLevelType w:val="hybridMultilevel"/>
    <w:tmpl w:val="5B3C76CA"/>
    <w:lvl w:ilvl="0" w:tplc="49D009EE">
      <w:start w:val="1"/>
      <w:numFmt w:val="bullet"/>
      <w:lvlText w:val=""/>
      <w:lvlPicBulletId w:val="0"/>
      <w:lvlJc w:val="left"/>
      <w:pPr>
        <w:tabs>
          <w:tab w:val="num" w:pos="170"/>
        </w:tabs>
        <w:ind w:left="170" w:hanging="170"/>
      </w:pPr>
      <w:rPr>
        <w:rFonts w:ascii="Symbol" w:hAnsi="Symbol" w:hint="default"/>
        <w:color w:val="auto"/>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24" w15:restartNumberingAfterBreak="0">
    <w:nsid w:val="475126E1"/>
    <w:multiLevelType w:val="hybridMultilevel"/>
    <w:tmpl w:val="9F24D656"/>
    <w:lvl w:ilvl="0" w:tplc="5470A2D0">
      <w:start w:val="1"/>
      <w:numFmt w:val="bullet"/>
      <w:lvlText w:val=""/>
      <w:lvlJc w:val="left"/>
      <w:pPr>
        <w:ind w:left="20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87C7649"/>
    <w:multiLevelType w:val="hybridMultilevel"/>
    <w:tmpl w:val="9502D892"/>
    <w:lvl w:ilvl="0" w:tplc="2E585242">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D393CB6"/>
    <w:multiLevelType w:val="hybridMultilevel"/>
    <w:tmpl w:val="7BE6C800"/>
    <w:lvl w:ilvl="0" w:tplc="E1A87802">
      <w:start w:val="1"/>
      <w:numFmt w:val="bullet"/>
      <w:pStyle w:val="8DONTsbullet"/>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4254DA"/>
    <w:multiLevelType w:val="hybridMultilevel"/>
    <w:tmpl w:val="9558F892"/>
    <w:lvl w:ilvl="0" w:tplc="B440A328">
      <w:start w:val="1"/>
      <w:numFmt w:val="bullet"/>
      <w:pStyle w:val="4Bulletedcopyblue"/>
      <w:lvlText w:val=""/>
      <w:lvlPicBulletId w:val="4"/>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8"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0602656"/>
    <w:multiLevelType w:val="hybridMultilevel"/>
    <w:tmpl w:val="01F2E7C6"/>
    <w:lvl w:ilvl="0" w:tplc="FB9670CC">
      <w:start w:val="1"/>
      <w:numFmt w:val="bullet"/>
      <w:lvlText w:val=""/>
      <w:lvlPicBulletId w:val="4"/>
      <w:lvlJc w:val="left"/>
      <w:pPr>
        <w:ind w:left="530" w:hanging="36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0" w15:restartNumberingAfterBreak="0">
    <w:nsid w:val="50E35530"/>
    <w:multiLevelType w:val="hybridMultilevel"/>
    <w:tmpl w:val="BB706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190160C"/>
    <w:multiLevelType w:val="hybridMultilevel"/>
    <w:tmpl w:val="FDA4F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9327596"/>
    <w:multiLevelType w:val="hybridMultilevel"/>
    <w:tmpl w:val="B0BCBF28"/>
    <w:lvl w:ilvl="0" w:tplc="1366A60A">
      <w:start w:val="1"/>
      <w:numFmt w:val="bullet"/>
      <w:lvlText w:val=""/>
      <w:lvlPicBulletId w:val="1"/>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AF91419"/>
    <w:multiLevelType w:val="hybridMultilevel"/>
    <w:tmpl w:val="6A500928"/>
    <w:lvl w:ilvl="0" w:tplc="31EA54D6">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EA5108A"/>
    <w:multiLevelType w:val="hybridMultilevel"/>
    <w:tmpl w:val="629A167C"/>
    <w:lvl w:ilvl="0" w:tplc="2ECC8E84">
      <w:start w:val="1"/>
      <w:numFmt w:val="bullet"/>
      <w:lvlText w:val=""/>
      <w:lvlJc w:val="left"/>
      <w:pPr>
        <w:ind w:left="20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6475D72"/>
    <w:multiLevelType w:val="hybridMultilevel"/>
    <w:tmpl w:val="1132EBF6"/>
    <w:lvl w:ilvl="0" w:tplc="CE38EF20">
      <w:start w:val="1"/>
      <w:numFmt w:val="bullet"/>
      <w:pStyle w:val="8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7D621E2"/>
    <w:multiLevelType w:val="hybridMultilevel"/>
    <w:tmpl w:val="2384090A"/>
    <w:lvl w:ilvl="0" w:tplc="17F8EB34">
      <w:start w:val="1"/>
      <w:numFmt w:val="bullet"/>
      <w:lvlText w:val=""/>
      <w:lvlJc w:val="left"/>
      <w:pPr>
        <w:ind w:left="56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EF95988"/>
    <w:multiLevelType w:val="hybridMultilevel"/>
    <w:tmpl w:val="7340C806"/>
    <w:lvl w:ilvl="0" w:tplc="49441CC4">
      <w:start w:val="1"/>
      <w:numFmt w:val="bullet"/>
      <w:pStyle w:val="3Bulletedcopyblue"/>
      <w:lvlText w:val=""/>
      <w:lvlPicBulletId w:val="4"/>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25"/>
  </w:num>
  <w:num w:numId="2">
    <w:abstractNumId w:val="15"/>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3"/>
  </w:num>
  <w:num w:numId="14">
    <w:abstractNumId w:val="32"/>
  </w:num>
  <w:num w:numId="15">
    <w:abstractNumId w:val="11"/>
  </w:num>
  <w:num w:numId="16">
    <w:abstractNumId w:val="26"/>
  </w:num>
  <w:num w:numId="17">
    <w:abstractNumId w:val="33"/>
  </w:num>
  <w:num w:numId="18">
    <w:abstractNumId w:val="18"/>
  </w:num>
  <w:num w:numId="19">
    <w:abstractNumId w:val="21"/>
  </w:num>
  <w:num w:numId="20">
    <w:abstractNumId w:val="20"/>
  </w:num>
  <w:num w:numId="21">
    <w:abstractNumId w:val="29"/>
  </w:num>
  <w:num w:numId="22">
    <w:abstractNumId w:val="16"/>
  </w:num>
  <w:num w:numId="23">
    <w:abstractNumId w:val="12"/>
  </w:num>
  <w:num w:numId="24">
    <w:abstractNumId w:val="30"/>
  </w:num>
  <w:num w:numId="25">
    <w:abstractNumId w:val="36"/>
  </w:num>
  <w:num w:numId="26">
    <w:abstractNumId w:val="24"/>
  </w:num>
  <w:num w:numId="27">
    <w:abstractNumId w:val="34"/>
  </w:num>
  <w:num w:numId="28">
    <w:abstractNumId w:val="35"/>
  </w:num>
  <w:num w:numId="29">
    <w:abstractNumId w:val="23"/>
  </w:num>
  <w:num w:numId="30">
    <w:abstractNumId w:val="20"/>
  </w:num>
  <w:num w:numId="31">
    <w:abstractNumId w:val="29"/>
  </w:num>
  <w:num w:numId="32">
    <w:abstractNumId w:val="20"/>
  </w:num>
  <w:num w:numId="33">
    <w:abstractNumId w:val="29"/>
  </w:num>
  <w:num w:numId="34">
    <w:abstractNumId w:val="11"/>
  </w:num>
  <w:num w:numId="35">
    <w:abstractNumId w:val="26"/>
  </w:num>
  <w:num w:numId="36">
    <w:abstractNumId w:val="35"/>
  </w:num>
  <w:num w:numId="37">
    <w:abstractNumId w:val="10"/>
  </w:num>
  <w:num w:numId="38">
    <w:abstractNumId w:val="14"/>
  </w:num>
  <w:num w:numId="39">
    <w:abstractNumId w:val="37"/>
  </w:num>
  <w:num w:numId="40">
    <w:abstractNumId w:val="27"/>
  </w:num>
  <w:num w:numId="41">
    <w:abstractNumId w:val="28"/>
  </w:num>
  <w:num w:numId="42">
    <w:abstractNumId w:val="37"/>
  </w:num>
  <w:num w:numId="43">
    <w:abstractNumId w:val="17"/>
  </w:num>
  <w:num w:numId="44">
    <w:abstractNumId w:val="31"/>
  </w:num>
  <w:num w:numId="45">
    <w:abstractNumId w:val="22"/>
  </w:num>
  <w:num w:numId="4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1"/>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5626"/>
    <w:rsid w:val="00015991"/>
    <w:rsid w:val="00015B1A"/>
    <w:rsid w:val="0002254B"/>
    <w:rsid w:val="0002426E"/>
    <w:rsid w:val="0004337E"/>
    <w:rsid w:val="00082050"/>
    <w:rsid w:val="00082896"/>
    <w:rsid w:val="00093C29"/>
    <w:rsid w:val="000A569F"/>
    <w:rsid w:val="000B77E5"/>
    <w:rsid w:val="000D2CBE"/>
    <w:rsid w:val="000F5932"/>
    <w:rsid w:val="000F7F20"/>
    <w:rsid w:val="00113E46"/>
    <w:rsid w:val="00117765"/>
    <w:rsid w:val="00125900"/>
    <w:rsid w:val="00130BDF"/>
    <w:rsid w:val="00133219"/>
    <w:rsid w:val="0013442F"/>
    <w:rsid w:val="001357C9"/>
    <w:rsid w:val="0014434B"/>
    <w:rsid w:val="00181880"/>
    <w:rsid w:val="001864DE"/>
    <w:rsid w:val="00196CB9"/>
    <w:rsid w:val="001A459C"/>
    <w:rsid w:val="001C332E"/>
    <w:rsid w:val="001C3F60"/>
    <w:rsid w:val="001E3CA3"/>
    <w:rsid w:val="001F6285"/>
    <w:rsid w:val="00200633"/>
    <w:rsid w:val="00217BF1"/>
    <w:rsid w:val="0022362F"/>
    <w:rsid w:val="00235450"/>
    <w:rsid w:val="00236950"/>
    <w:rsid w:val="00252AD0"/>
    <w:rsid w:val="002570C9"/>
    <w:rsid w:val="00272E52"/>
    <w:rsid w:val="00275D5E"/>
    <w:rsid w:val="00291045"/>
    <w:rsid w:val="002A028C"/>
    <w:rsid w:val="002B18C2"/>
    <w:rsid w:val="002C4C82"/>
    <w:rsid w:val="002E47AF"/>
    <w:rsid w:val="002F750D"/>
    <w:rsid w:val="00303816"/>
    <w:rsid w:val="00305626"/>
    <w:rsid w:val="0031075E"/>
    <w:rsid w:val="003365A2"/>
    <w:rsid w:val="00357358"/>
    <w:rsid w:val="003650B9"/>
    <w:rsid w:val="003859C5"/>
    <w:rsid w:val="003873F5"/>
    <w:rsid w:val="003A5738"/>
    <w:rsid w:val="003A6BAA"/>
    <w:rsid w:val="003B3D47"/>
    <w:rsid w:val="003E01A7"/>
    <w:rsid w:val="003F2BD9"/>
    <w:rsid w:val="003F4BBF"/>
    <w:rsid w:val="00404166"/>
    <w:rsid w:val="00410382"/>
    <w:rsid w:val="00426593"/>
    <w:rsid w:val="0046077F"/>
    <w:rsid w:val="0049204B"/>
    <w:rsid w:val="00492BB3"/>
    <w:rsid w:val="0049302A"/>
    <w:rsid w:val="004938F0"/>
    <w:rsid w:val="004944EE"/>
    <w:rsid w:val="00494923"/>
    <w:rsid w:val="00494953"/>
    <w:rsid w:val="004A5120"/>
    <w:rsid w:val="004A78C5"/>
    <w:rsid w:val="004B319B"/>
    <w:rsid w:val="004B3C9A"/>
    <w:rsid w:val="004C34CC"/>
    <w:rsid w:val="004D15C0"/>
    <w:rsid w:val="004D7731"/>
    <w:rsid w:val="004E2711"/>
    <w:rsid w:val="004E641E"/>
    <w:rsid w:val="004F0E04"/>
    <w:rsid w:val="00505361"/>
    <w:rsid w:val="00507F6A"/>
    <w:rsid w:val="00513A7A"/>
    <w:rsid w:val="00515704"/>
    <w:rsid w:val="0051663C"/>
    <w:rsid w:val="00531C8C"/>
    <w:rsid w:val="005322DA"/>
    <w:rsid w:val="005350C7"/>
    <w:rsid w:val="00551A84"/>
    <w:rsid w:val="00564CD3"/>
    <w:rsid w:val="00566B82"/>
    <w:rsid w:val="00573834"/>
    <w:rsid w:val="00583746"/>
    <w:rsid w:val="00584A10"/>
    <w:rsid w:val="00590890"/>
    <w:rsid w:val="0059709B"/>
    <w:rsid w:val="00597ED1"/>
    <w:rsid w:val="005B04AA"/>
    <w:rsid w:val="005B41F6"/>
    <w:rsid w:val="005B4650"/>
    <w:rsid w:val="005D2D4D"/>
    <w:rsid w:val="006128D4"/>
    <w:rsid w:val="00626EDA"/>
    <w:rsid w:val="0064029E"/>
    <w:rsid w:val="006846AC"/>
    <w:rsid w:val="006A2F47"/>
    <w:rsid w:val="006B4C6C"/>
    <w:rsid w:val="006C48FA"/>
    <w:rsid w:val="006E44A2"/>
    <w:rsid w:val="006F2E81"/>
    <w:rsid w:val="006F569D"/>
    <w:rsid w:val="006F7E8A"/>
    <w:rsid w:val="00703C04"/>
    <w:rsid w:val="007070A1"/>
    <w:rsid w:val="00735B7D"/>
    <w:rsid w:val="00746CDB"/>
    <w:rsid w:val="00755FDD"/>
    <w:rsid w:val="00763488"/>
    <w:rsid w:val="00765590"/>
    <w:rsid w:val="0077265B"/>
    <w:rsid w:val="007773FB"/>
    <w:rsid w:val="00790726"/>
    <w:rsid w:val="00793C1B"/>
    <w:rsid w:val="00797799"/>
    <w:rsid w:val="007A325C"/>
    <w:rsid w:val="007B7406"/>
    <w:rsid w:val="007C4861"/>
    <w:rsid w:val="007C5AC9"/>
    <w:rsid w:val="007D268D"/>
    <w:rsid w:val="007D4809"/>
    <w:rsid w:val="007E217D"/>
    <w:rsid w:val="007F2714"/>
    <w:rsid w:val="00801B95"/>
    <w:rsid w:val="0080784C"/>
    <w:rsid w:val="008112B2"/>
    <w:rsid w:val="008116A6"/>
    <w:rsid w:val="00816EA8"/>
    <w:rsid w:val="00820727"/>
    <w:rsid w:val="0084075D"/>
    <w:rsid w:val="00845129"/>
    <w:rsid w:val="008472C3"/>
    <w:rsid w:val="008518E4"/>
    <w:rsid w:val="008528FB"/>
    <w:rsid w:val="00862C9F"/>
    <w:rsid w:val="00874C73"/>
    <w:rsid w:val="00876BC8"/>
    <w:rsid w:val="00883524"/>
    <w:rsid w:val="008941E7"/>
    <w:rsid w:val="008970B1"/>
    <w:rsid w:val="008B2E49"/>
    <w:rsid w:val="008B4D8E"/>
    <w:rsid w:val="008C07E4"/>
    <w:rsid w:val="008C1253"/>
    <w:rsid w:val="008D00E1"/>
    <w:rsid w:val="008D0382"/>
    <w:rsid w:val="008E3129"/>
    <w:rsid w:val="008E3578"/>
    <w:rsid w:val="008F7035"/>
    <w:rsid w:val="008F744A"/>
    <w:rsid w:val="00933ED4"/>
    <w:rsid w:val="009509E5"/>
    <w:rsid w:val="009529C1"/>
    <w:rsid w:val="00961A30"/>
    <w:rsid w:val="009837DA"/>
    <w:rsid w:val="009A1A44"/>
    <w:rsid w:val="009A448F"/>
    <w:rsid w:val="009A7641"/>
    <w:rsid w:val="009E5935"/>
    <w:rsid w:val="00A006CF"/>
    <w:rsid w:val="00A04E2B"/>
    <w:rsid w:val="00A22754"/>
    <w:rsid w:val="00A36E3A"/>
    <w:rsid w:val="00A442A0"/>
    <w:rsid w:val="00A60CD4"/>
    <w:rsid w:val="00A65530"/>
    <w:rsid w:val="00A9708F"/>
    <w:rsid w:val="00AA3115"/>
    <w:rsid w:val="00AA6E39"/>
    <w:rsid w:val="00AB3104"/>
    <w:rsid w:val="00AD19FC"/>
    <w:rsid w:val="00AD347A"/>
    <w:rsid w:val="00AE50F0"/>
    <w:rsid w:val="00B07A3E"/>
    <w:rsid w:val="00B11EA7"/>
    <w:rsid w:val="00B26DEE"/>
    <w:rsid w:val="00B33FF2"/>
    <w:rsid w:val="00B34BD8"/>
    <w:rsid w:val="00B6679E"/>
    <w:rsid w:val="00B865EF"/>
    <w:rsid w:val="00B914D3"/>
    <w:rsid w:val="00B95F60"/>
    <w:rsid w:val="00BB4DD5"/>
    <w:rsid w:val="00BC755D"/>
    <w:rsid w:val="00BE215A"/>
    <w:rsid w:val="00C00F84"/>
    <w:rsid w:val="00C03628"/>
    <w:rsid w:val="00C12D40"/>
    <w:rsid w:val="00C17689"/>
    <w:rsid w:val="00C25832"/>
    <w:rsid w:val="00C41D81"/>
    <w:rsid w:val="00C51C6A"/>
    <w:rsid w:val="00C737EE"/>
    <w:rsid w:val="00C81A79"/>
    <w:rsid w:val="00C8314B"/>
    <w:rsid w:val="00C9770F"/>
    <w:rsid w:val="00CA0F12"/>
    <w:rsid w:val="00CB1850"/>
    <w:rsid w:val="00CC21ED"/>
    <w:rsid w:val="00CC37EC"/>
    <w:rsid w:val="00CE654E"/>
    <w:rsid w:val="00CF06BA"/>
    <w:rsid w:val="00CF5FBE"/>
    <w:rsid w:val="00D11C7E"/>
    <w:rsid w:val="00D378EA"/>
    <w:rsid w:val="00D43C4D"/>
    <w:rsid w:val="00D44781"/>
    <w:rsid w:val="00D508B4"/>
    <w:rsid w:val="00D64BCF"/>
    <w:rsid w:val="00D6536C"/>
    <w:rsid w:val="00D73AF6"/>
    <w:rsid w:val="00D86752"/>
    <w:rsid w:val="00D86FD0"/>
    <w:rsid w:val="00D95FA0"/>
    <w:rsid w:val="00DA43DE"/>
    <w:rsid w:val="00DA5725"/>
    <w:rsid w:val="00DA7F11"/>
    <w:rsid w:val="00DB28B4"/>
    <w:rsid w:val="00DB3136"/>
    <w:rsid w:val="00DC5FAC"/>
    <w:rsid w:val="00DF66B4"/>
    <w:rsid w:val="00E0219D"/>
    <w:rsid w:val="00E05C45"/>
    <w:rsid w:val="00E24FDF"/>
    <w:rsid w:val="00E3210F"/>
    <w:rsid w:val="00E647DF"/>
    <w:rsid w:val="00E64E2A"/>
    <w:rsid w:val="00E9136B"/>
    <w:rsid w:val="00EF22F0"/>
    <w:rsid w:val="00F0286F"/>
    <w:rsid w:val="00F06384"/>
    <w:rsid w:val="00F139E0"/>
    <w:rsid w:val="00F14CA3"/>
    <w:rsid w:val="00F26FC3"/>
    <w:rsid w:val="00F331BC"/>
    <w:rsid w:val="00F33259"/>
    <w:rsid w:val="00F40EC2"/>
    <w:rsid w:val="00F53F32"/>
    <w:rsid w:val="00F82220"/>
    <w:rsid w:val="00F82B35"/>
    <w:rsid w:val="00F84A6A"/>
    <w:rsid w:val="00F97695"/>
    <w:rsid w:val="00FC1337"/>
    <w:rsid w:val="00FC6431"/>
    <w:rsid w:val="00FE3F15"/>
    <w:rsid w:val="00FE7458"/>
    <w:rsid w:val="3FC8CA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0C00AD78"/>
  <w15:chartTrackingRefBased/>
  <w15:docId w15:val="{C6B05ED7-76CA-4296-938F-5CEA843E56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73FB"/>
    <w:rPr>
      <w:rFonts w:eastAsia="MS Mincho"/>
      <w:szCs w:val="24"/>
      <w:lang w:val="en-US" w:eastAsia="en-US"/>
    </w:rPr>
  </w:style>
  <w:style w:type="paragraph" w:styleId="Heading1">
    <w:name w:val="heading 1"/>
    <w:aliases w:val="The Key heading,The Key Heading"/>
    <w:basedOn w:val="Normal"/>
    <w:next w:val="5Abstract"/>
    <w:link w:val="Heading1Char"/>
    <w:uiPriority w:val="9"/>
    <w:rsid w:val="007C5AC9"/>
    <w:pPr>
      <w:spacing w:after="240"/>
      <w:outlineLvl w:val="0"/>
    </w:pPr>
    <w:rPr>
      <w:rFonts w:eastAsia="Calibri" w:cs="Arial"/>
      <w:b/>
      <w:color w:val="FF1F64"/>
      <w:sz w:val="60"/>
      <w:szCs w:val="36"/>
      <w:lang w:val="en-GB"/>
    </w:rPr>
  </w:style>
  <w:style w:type="paragraph" w:styleId="Heading3">
    <w:name w:val="heading 3"/>
    <w:basedOn w:val="Normal"/>
    <w:next w:val="Normal"/>
    <w:link w:val="Heading3Char"/>
    <w:uiPriority w:val="9"/>
    <w:rsid w:val="004B3C9A"/>
    <w:pPr>
      <w:keepNext/>
      <w:keepLines/>
      <w:spacing w:before="200"/>
      <w:outlineLvl w:val="2"/>
    </w:pPr>
    <w:rPr>
      <w:rFonts w:ascii="Calibri" w:eastAsia="MS Gothic" w:hAnsi="Calibri"/>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he Key heading Char,The Key Heading Char"/>
    <w:link w:val="Heading1"/>
    <w:uiPriority w:val="9"/>
    <w:rsid w:val="008941E7"/>
    <w:rPr>
      <w:rFonts w:eastAsia="Calibri" w:cs="Arial"/>
      <w:b/>
      <w:color w:val="FF1F64"/>
      <w:sz w:val="60"/>
      <w:szCs w:val="36"/>
      <w:lang w:eastAsia="en-US"/>
    </w:rPr>
  </w:style>
  <w:style w:type="character" w:customStyle="1" w:styleId="Heading3Char">
    <w:name w:val="Heading 3 Char"/>
    <w:link w:val="Heading3"/>
    <w:uiPriority w:val="9"/>
    <w:rsid w:val="004B3C9A"/>
    <w:rPr>
      <w:rFonts w:ascii="Calibri" w:eastAsia="MS Gothic" w:hAnsi="Calibri" w:cs="Times New Roman"/>
      <w:b/>
      <w:bCs/>
      <w:color w:val="4F81BD"/>
      <w:sz w:val="24"/>
      <w:szCs w:val="24"/>
      <w:lang w:val="en-US"/>
    </w:rPr>
  </w:style>
  <w:style w:type="paragraph" w:styleId="Footer">
    <w:name w:val="footer"/>
    <w:basedOn w:val="Normal"/>
    <w:link w:val="FooterChar"/>
    <w:uiPriority w:val="99"/>
    <w:unhideWhenUsed/>
    <w:rsid w:val="006F569D"/>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6F569D"/>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235450"/>
    <w:rPr>
      <w:color w:val="0072CC"/>
      <w:u w:val="single"/>
    </w:rPr>
  </w:style>
  <w:style w:type="paragraph" w:customStyle="1" w:styleId="1bodycopy">
    <w:name w:val="1 body copy"/>
    <w:basedOn w:val="Normal"/>
    <w:link w:val="1bodycopyChar"/>
    <w:qFormat/>
    <w:rsid w:val="00AE50F0"/>
    <w:pPr>
      <w:spacing w:after="120"/>
    </w:pPr>
  </w:style>
  <w:style w:type="paragraph" w:customStyle="1" w:styleId="3Bulletedcopypink">
    <w:name w:val="3 Bulleted copy pink &gt;"/>
    <w:basedOn w:val="1bodycopy"/>
    <w:qFormat/>
    <w:rsid w:val="008E3578"/>
    <w:pPr>
      <w:numPr>
        <w:numId w:val="32"/>
      </w:numPr>
      <w:ind w:left="527" w:hanging="357"/>
    </w:pPr>
    <w:rPr>
      <w:rFonts w:cs="Arial"/>
      <w:szCs w:val="20"/>
    </w:rPr>
  </w:style>
  <w:style w:type="paragraph" w:customStyle="1" w:styleId="2Subheadpink">
    <w:name w:val="2 Subhead pink"/>
    <w:next w:val="1bodycopy"/>
    <w:qFormat/>
    <w:rsid w:val="00235450"/>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qFormat/>
    <w:rsid w:val="00235450"/>
    <w:pPr>
      <w:spacing w:after="160" w:line="259" w:lineRule="auto"/>
      <w:jc w:val="center"/>
    </w:pPr>
    <w:rPr>
      <w:rFonts w:eastAsia="MS Mincho"/>
      <w:caps/>
      <w:color w:val="FFFFFF"/>
      <w:sz w:val="18"/>
      <w:szCs w:val="18"/>
      <w:lang w:val="en-US" w:eastAsia="en-US"/>
    </w:rPr>
  </w:style>
  <w:style w:type="paragraph" w:customStyle="1" w:styleId="4Heading1">
    <w:name w:val="4 Heading 1"/>
    <w:basedOn w:val="Heading1"/>
    <w:next w:val="5Abstract"/>
    <w:qFormat/>
    <w:rsid w:val="00303816"/>
    <w:pPr>
      <w:spacing w:after="480"/>
    </w:pPr>
  </w:style>
  <w:style w:type="paragraph" w:customStyle="1" w:styleId="TKheadingpink">
    <w:name w:val="TK heading pink"/>
    <w:next w:val="1bodycopy"/>
    <w:qFormat/>
    <w:rsid w:val="001357C9"/>
    <w:pPr>
      <w:suppressAutoHyphens/>
      <w:spacing w:after="480"/>
    </w:pPr>
    <w:rPr>
      <w:rFonts w:eastAsia="MS Mincho"/>
      <w:b/>
      <w:color w:val="FF1F64"/>
      <w:sz w:val="60"/>
      <w:szCs w:val="24"/>
      <w:lang w:val="en-US" w:eastAsia="en-US"/>
    </w:rPr>
  </w:style>
  <w:style w:type="paragraph" w:customStyle="1" w:styleId="8DONTsbullet">
    <w:name w:val="8 DON'Ts bullet"/>
    <w:basedOn w:val="3Bulletedcopypink"/>
    <w:rsid w:val="00235450"/>
    <w:pPr>
      <w:numPr>
        <w:numId w:val="35"/>
      </w:numPr>
      <w:suppressAutoHyphens/>
    </w:pPr>
    <w:rPr>
      <w:b/>
      <w:sz w:val="24"/>
    </w:rPr>
  </w:style>
  <w:style w:type="paragraph" w:customStyle="1" w:styleId="6DOsbullet">
    <w:name w:val="6 DOs bullet"/>
    <w:basedOn w:val="3Bulletedcopypink"/>
    <w:rsid w:val="00235450"/>
    <w:pPr>
      <w:numPr>
        <w:numId w:val="34"/>
      </w:numPr>
    </w:pPr>
    <w:rPr>
      <w:b/>
      <w:sz w:val="24"/>
    </w:rPr>
  </w:style>
  <w:style w:type="paragraph" w:customStyle="1" w:styleId="3Bulletedcopyblue">
    <w:name w:val="3 Bulleted copy blue"/>
    <w:basedOn w:val="3Bulletedcopypink"/>
    <w:qFormat/>
    <w:rsid w:val="008E3578"/>
    <w:pPr>
      <w:numPr>
        <w:numId w:val="39"/>
      </w:numPr>
    </w:pPr>
  </w:style>
  <w:style w:type="paragraph" w:customStyle="1" w:styleId="6Boxheading">
    <w:name w:val="6 Box heading"/>
    <w:basedOn w:val="Normal"/>
    <w:qFormat/>
    <w:rsid w:val="00235450"/>
    <w:pPr>
      <w:spacing w:after="120"/>
    </w:pPr>
    <w:rPr>
      <w:b/>
      <w:color w:val="12263F"/>
      <w:sz w:val="24"/>
    </w:rPr>
  </w:style>
  <w:style w:type="paragraph" w:customStyle="1" w:styleId="8Secondbullet">
    <w:name w:val="8 Second bullet"/>
    <w:basedOn w:val="1bodycopy"/>
    <w:link w:val="8SecondbulletChar"/>
    <w:qFormat/>
    <w:rsid w:val="00235450"/>
    <w:pPr>
      <w:numPr>
        <w:numId w:val="28"/>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Char">
    <w:name w:val="1 body copy Char"/>
    <w:link w:val="1bodycopy"/>
    <w:rsid w:val="00AE50F0"/>
    <w:rPr>
      <w:rFonts w:eastAsia="MS Mincho"/>
      <w:szCs w:val="24"/>
      <w:lang w:val="en-US" w:eastAsia="en-US"/>
    </w:rPr>
  </w:style>
  <w:style w:type="character" w:customStyle="1" w:styleId="8SecondbulletChar">
    <w:name w:val="8 Second bullet Char"/>
    <w:link w:val="8Secondbullet"/>
    <w:rsid w:val="00235450"/>
    <w:rPr>
      <w:rFonts w:eastAsia="MS Mincho"/>
      <w:sz w:val="22"/>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0A569F"/>
    <w:rPr>
      <w:b/>
      <w:bCs/>
    </w:rPr>
  </w:style>
  <w:style w:type="paragraph" w:customStyle="1" w:styleId="5Abstract">
    <w:name w:val="5 Abstract"/>
    <w:qFormat/>
    <w:rsid w:val="00BC755D"/>
    <w:pPr>
      <w:spacing w:after="240" w:line="259" w:lineRule="auto"/>
      <w:ind w:right="1134"/>
    </w:pPr>
    <w:rPr>
      <w:rFonts w:eastAsia="MS Mincho"/>
      <w:sz w:val="28"/>
      <w:szCs w:val="28"/>
      <w:lang w:val="en-US" w:eastAsia="en-US"/>
    </w:rPr>
  </w:style>
  <w:style w:type="paragraph" w:customStyle="1" w:styleId="7TableHeading">
    <w:name w:val="7 Table Heading"/>
    <w:basedOn w:val="Normal"/>
    <w:link w:val="7TableHeadingChar"/>
    <w:qFormat/>
    <w:rsid w:val="0013442F"/>
    <w:rPr>
      <w:rFonts w:cs="Arial"/>
      <w:szCs w:val="20"/>
    </w:rPr>
  </w:style>
  <w:style w:type="character" w:customStyle="1" w:styleId="7TableHeadingChar">
    <w:name w:val="7 Table Heading Char"/>
    <w:link w:val="7TableHeading"/>
    <w:rsid w:val="0013442F"/>
    <w:rPr>
      <w:rFonts w:eastAsia="MS Mincho" w:cs="Arial"/>
      <w:lang w:val="en-US" w:eastAsia="en-US"/>
    </w:rPr>
  </w:style>
  <w:style w:type="paragraph" w:customStyle="1" w:styleId="9Bodycopyitalic">
    <w:name w:val="9 Body copy italic"/>
    <w:basedOn w:val="Normal"/>
    <w:qFormat/>
    <w:rsid w:val="00196CB9"/>
    <w:pPr>
      <w:spacing w:after="120"/>
      <w:ind w:right="284"/>
    </w:pPr>
    <w:rPr>
      <w:i/>
    </w:rPr>
  </w:style>
  <w:style w:type="table" w:styleId="TableGrid">
    <w:name w:val="Table Grid"/>
    <w:basedOn w:val="TableNormal"/>
    <w:uiPriority w:val="39"/>
    <w:rsid w:val="006E44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heKeytableblue">
    <w:name w:val="The Key table blue"/>
    <w:basedOn w:val="TableNormal"/>
    <w:uiPriority w:val="99"/>
    <w:rsid w:val="00303816"/>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Pr>
    <w:trPr>
      <w:cantSplit/>
    </w:trPr>
    <w:tcPr>
      <w:tcMar>
        <w:top w:w="113" w:type="dxa"/>
        <w:bottom w:w="113" w:type="dxa"/>
      </w:tcMar>
    </w:tcPr>
    <w:tblStylePr w:type="firstRow">
      <w:rPr>
        <w:rFonts w:ascii="Arial" w:hAnsi="Arial"/>
        <w:b w:val="0"/>
        <w:i w:val="0"/>
        <w:caps/>
        <w:smallCaps w:val="0"/>
        <w:strike w:val="0"/>
        <w:dstrike w:val="0"/>
        <w:vanish w:val="0"/>
        <w:color w:val="F8F8F8"/>
        <w:sz w:val="20"/>
        <w:vertAlign w:val="baseline"/>
      </w:rPr>
      <w:tblPr/>
      <w:trPr>
        <w:cantSplit/>
        <w:tblHeader/>
      </w:trPr>
      <w:tcPr>
        <w:tcBorders>
          <w:top w:val="single" w:sz="4" w:space="0" w:color="12263F"/>
          <w:left w:val="single" w:sz="4" w:space="0" w:color="12263F"/>
          <w:bottom w:val="single" w:sz="4" w:space="0" w:color="12263F"/>
          <w:right w:val="single" w:sz="4" w:space="0" w:color="12263F"/>
          <w:insideH w:val="single" w:sz="4" w:space="0" w:color="F8F8F8"/>
          <w:insideV w:val="single" w:sz="4" w:space="0" w:color="F8F8F8"/>
          <w:tl2br w:val="nil"/>
          <w:tr2bl w:val="nil"/>
        </w:tcBorders>
        <w:shd w:val="clear" w:color="auto" w:fill="12263F"/>
      </w:tcPr>
    </w:tblStylePr>
  </w:style>
  <w:style w:type="table" w:customStyle="1" w:styleId="Style1">
    <w:name w:val="Style1"/>
    <w:basedOn w:val="TheKeytableblue"/>
    <w:uiPriority w:val="99"/>
    <w:rsid w:val="00C12D40"/>
    <w:tblPr/>
    <w:tblStylePr w:type="firstRow">
      <w:pPr>
        <w:wordWrap/>
        <w:spacing w:beforeLines="0" w:before="0" w:beforeAutospacing="0" w:afterLines="0" w:after="0" w:afterAutospacing="0" w:line="240" w:lineRule="auto"/>
        <w:contextualSpacing/>
        <w:mirrorIndents w:val="0"/>
      </w:pPr>
      <w:rPr>
        <w:rFonts w:ascii="Arial" w:hAnsi="Arial"/>
        <w:b w:val="0"/>
        <w:i w:val="0"/>
        <w:caps/>
        <w:smallCaps w:val="0"/>
        <w:strike w:val="0"/>
        <w:dstrike w:val="0"/>
        <w:vanish w:val="0"/>
        <w:color w:val="auto"/>
        <w:sz w:val="20"/>
        <w:vertAlign w:val="baseline"/>
      </w:rPr>
      <w:tblPr/>
      <w:trPr>
        <w:cantSplit/>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CE7F5"/>
      </w:tcPr>
    </w:tblStylePr>
  </w:style>
  <w:style w:type="paragraph" w:customStyle="1" w:styleId="7Tablebodycopy">
    <w:name w:val="7 Table body copy"/>
    <w:basedOn w:val="1bodycopy"/>
    <w:qFormat/>
    <w:rsid w:val="004D15C0"/>
    <w:pPr>
      <w:spacing w:after="60"/>
    </w:pPr>
  </w:style>
  <w:style w:type="paragraph" w:customStyle="1" w:styleId="7Tablecopybulleted">
    <w:name w:val="7 Table copy bulleted"/>
    <w:basedOn w:val="7Tablebodycopy"/>
    <w:qFormat/>
    <w:rsid w:val="004D15C0"/>
    <w:pPr>
      <w:numPr>
        <w:numId w:val="38"/>
      </w:numPr>
    </w:pPr>
  </w:style>
  <w:style w:type="paragraph" w:customStyle="1" w:styleId="9Boxheading">
    <w:name w:val="9 Box heading"/>
    <w:basedOn w:val="Normal"/>
    <w:qFormat/>
    <w:rsid w:val="00F84A6A"/>
    <w:pPr>
      <w:spacing w:after="120"/>
    </w:pPr>
    <w:rPr>
      <w:b/>
      <w:color w:val="12263F"/>
      <w:sz w:val="24"/>
    </w:rPr>
  </w:style>
  <w:style w:type="paragraph" w:customStyle="1" w:styleId="4Bulletedcopyblue">
    <w:name w:val="4 Bulleted copy blue"/>
    <w:basedOn w:val="3Bulletedcopypink"/>
    <w:rsid w:val="00F84A6A"/>
    <w:pPr>
      <w:numPr>
        <w:numId w:val="40"/>
      </w:numPr>
      <w:ind w:right="284"/>
    </w:pPr>
    <w:rPr>
      <w:sz w:val="22"/>
    </w:rPr>
  </w:style>
  <w:style w:type="paragraph" w:customStyle="1" w:styleId="7Tablebodybulleted">
    <w:name w:val="7 Table body bulleted"/>
    <w:basedOn w:val="Normal"/>
    <w:qFormat/>
    <w:rsid w:val="00305626"/>
    <w:pPr>
      <w:numPr>
        <w:numId w:val="41"/>
      </w:numPr>
      <w:spacing w:after="120"/>
      <w:ind w:right="284"/>
    </w:pPr>
  </w:style>
  <w:style w:type="character" w:styleId="FollowedHyperlink">
    <w:name w:val="FollowedHyperlink"/>
    <w:uiPriority w:val="99"/>
    <w:semiHidden/>
    <w:unhideWhenUsed/>
    <w:rsid w:val="00FC1337"/>
    <w:rPr>
      <w:color w:val="954F72"/>
      <w:u w:val="single"/>
    </w:rPr>
  </w:style>
  <w:style w:type="paragraph" w:styleId="NormalWeb">
    <w:name w:val="Normal (Web)"/>
    <w:basedOn w:val="Normal"/>
    <w:uiPriority w:val="99"/>
    <w:semiHidden/>
    <w:unhideWhenUsed/>
    <w:rsid w:val="005B41F6"/>
    <w:pPr>
      <w:spacing w:before="100" w:beforeAutospacing="1" w:after="100" w:afterAutospacing="1"/>
    </w:pPr>
    <w:rPr>
      <w:rFonts w:ascii="Times New Roman" w:eastAsia="Times New Roman" w:hAnsi="Times New Roman"/>
      <w:sz w:val="24"/>
      <w:lang w:val="en-GB" w:eastAsia="en-GB"/>
    </w:rPr>
  </w:style>
  <w:style w:type="paragraph" w:styleId="Revision">
    <w:name w:val="Revision"/>
    <w:hidden/>
    <w:uiPriority w:val="99"/>
    <w:semiHidden/>
    <w:rsid w:val="008D0382"/>
    <w:rPr>
      <w:rFonts w:eastAsia="MS Mincho"/>
      <w:szCs w:val="24"/>
      <w:lang w:val="en-US" w:eastAsia="en-US"/>
    </w:rPr>
  </w:style>
  <w:style w:type="paragraph" w:styleId="Header">
    <w:name w:val="header"/>
    <w:basedOn w:val="Normal"/>
    <w:link w:val="HeaderChar"/>
    <w:uiPriority w:val="99"/>
    <w:semiHidden/>
    <w:unhideWhenUsed/>
    <w:rsid w:val="00082896"/>
    <w:pPr>
      <w:tabs>
        <w:tab w:val="center" w:pos="4513"/>
        <w:tab w:val="right" w:pos="9026"/>
      </w:tabs>
    </w:pPr>
  </w:style>
  <w:style w:type="character" w:customStyle="1" w:styleId="HeaderChar">
    <w:name w:val="Header Char"/>
    <w:basedOn w:val="DefaultParagraphFont"/>
    <w:link w:val="Header"/>
    <w:uiPriority w:val="99"/>
    <w:semiHidden/>
    <w:rsid w:val="00082896"/>
    <w:rPr>
      <w:rFonts w:eastAsia="MS Mincho"/>
      <w:szCs w:val="24"/>
      <w:lang w:val="en-US" w:eastAsia="en-US"/>
    </w:rPr>
  </w:style>
  <w:style w:type="paragraph" w:customStyle="1" w:styleId="ocular-col">
    <w:name w:val="ocular-col"/>
    <w:basedOn w:val="Normal"/>
    <w:rsid w:val="00F14CA3"/>
    <w:pPr>
      <w:spacing w:before="100" w:beforeAutospacing="1" w:after="100" w:afterAutospacing="1"/>
    </w:pPr>
    <w:rPr>
      <w:rFonts w:ascii="Times New Roman" w:eastAsia="Times New Roman" w:hAnsi="Times New Roman"/>
      <w:sz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1172841280">
      <w:bodyDiv w:val="1"/>
      <w:marLeft w:val="0"/>
      <w:marRight w:val="0"/>
      <w:marTop w:val="0"/>
      <w:marBottom w:val="0"/>
      <w:divBdr>
        <w:top w:val="none" w:sz="0" w:space="0" w:color="auto"/>
        <w:left w:val="none" w:sz="0" w:space="0" w:color="auto"/>
        <w:bottom w:val="none" w:sz="0" w:space="0" w:color="auto"/>
        <w:right w:val="none" w:sz="0" w:space="0" w:color="auto"/>
      </w:divBdr>
    </w:div>
    <w:div w:id="1902985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ducationendowmentfoundation.org.uk/tools/guidance-reports/literacy-ks-1/"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educationendowmentfoundation.org.uk/school-themes/parental-engagement/"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educationendowmentfoundation.org.uk/covid-19-resources/neli/"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ducationendowmentfoundation.org.uk/public/files/Publications/Covid-19_Resources/Covid-19_support_guide_for_schools.pdf" TargetMode="External"/><Relationship Id="rId5" Type="http://schemas.openxmlformats.org/officeDocument/2006/relationships/numbering" Target="numbering.xml"/><Relationship Id="rId15" Type="http://schemas.openxmlformats.org/officeDocument/2006/relationships/hyperlink" Target="https://educationendowmentfoundation.org.uk/public/files/Publications/Covid19_Resources/The_EEF_guide_to_supporting_school_planning_-_A_tiered_approach_to_2020-21.pdf"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ducationendowmentfoundation.org.uk/tools/guidance-reports/making-best-use-of-teaching-assistants/"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header3.xml.rels><?xml version="1.0" encoding="UTF-8" standalone="yes"?>
<Relationships xmlns="http://schemas.openxmlformats.org/package/2006/relationships"><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uth%20Gafson\Downloads\KSL-KeyDoc-template-landscape-2019%20(14).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EF80FD4B15078409EEBADA45DABCF14" ma:contentTypeVersion="12" ma:contentTypeDescription="Create a new document." ma:contentTypeScope="" ma:versionID="7bfb72cc576e9c0e7c198cdd56035522">
  <xsd:schema xmlns:xsd="http://www.w3.org/2001/XMLSchema" xmlns:xs="http://www.w3.org/2001/XMLSchema" xmlns:p="http://schemas.microsoft.com/office/2006/metadata/properties" xmlns:ns2="dbce6f1b-f46d-460f-8643-303d09f11dd5" xmlns:ns3="1946e890-486c-49c4-b069-ccb9eae92d7e" targetNamespace="http://schemas.microsoft.com/office/2006/metadata/properties" ma:root="true" ma:fieldsID="5bd4668e918163048cd62c54cb8bf907" ns2:_="" ns3:_="">
    <xsd:import namespace="dbce6f1b-f46d-460f-8643-303d09f11dd5"/>
    <xsd:import namespace="1946e890-486c-49c4-b069-ccb9eae92d7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ce6f1b-f46d-460f-8643-303d09f11d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46e890-486c-49c4-b069-ccb9eae92d7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5627E2D-B939-476A-9A2F-94BB70378C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bce6f1b-f46d-460f-8643-303d09f11dd5"/>
    <ds:schemaRef ds:uri="1946e890-486c-49c4-b069-ccb9eae92d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C621509-5C1C-446C-9C57-9ADDED440A93}">
  <ds:schemaRefs>
    <ds:schemaRef ds:uri="http://schemas.openxmlformats.org/officeDocument/2006/bibliography"/>
  </ds:schemaRefs>
</ds:datastoreItem>
</file>

<file path=customXml/itemProps3.xml><?xml version="1.0" encoding="utf-8"?>
<ds:datastoreItem xmlns:ds="http://schemas.openxmlformats.org/officeDocument/2006/customXml" ds:itemID="{931F279C-9217-4C9A-B910-6B67C39025A1}">
  <ds:schemaRefs>
    <ds:schemaRef ds:uri="http://schemas.microsoft.com/sharepoint/v3/contenttype/forms"/>
  </ds:schemaRefs>
</ds:datastoreItem>
</file>

<file path=customXml/itemProps4.xml><?xml version="1.0" encoding="utf-8"?>
<ds:datastoreItem xmlns:ds="http://schemas.openxmlformats.org/officeDocument/2006/customXml" ds:itemID="{A68B9F6A-74AD-474D-81D3-82C5A04723C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KSL-KeyDoc-template-landscape-2019 (14)</Template>
  <TotalTime>0</TotalTime>
  <Pages>6</Pages>
  <Words>1153</Words>
  <Characters>6573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7711</CharactersWithSpaces>
  <SharedDoc>false</SharedDoc>
  <HLinks>
    <vt:vector size="24" baseType="variant">
      <vt:variant>
        <vt:i4>6946918</vt:i4>
      </vt:variant>
      <vt:variant>
        <vt:i4>9</vt:i4>
      </vt:variant>
      <vt:variant>
        <vt:i4>0</vt:i4>
      </vt:variant>
      <vt:variant>
        <vt:i4>5</vt:i4>
      </vt:variant>
      <vt:variant>
        <vt:lpwstr>https://educationendowmentfoundation.org.uk/tools/families-of-schools-database</vt:lpwstr>
      </vt:variant>
      <vt:variant>
        <vt:lpwstr/>
      </vt:variant>
      <vt:variant>
        <vt:i4>6750305</vt:i4>
      </vt:variant>
      <vt:variant>
        <vt:i4>6</vt:i4>
      </vt:variant>
      <vt:variant>
        <vt:i4>0</vt:i4>
      </vt:variant>
      <vt:variant>
        <vt:i4>5</vt:i4>
      </vt:variant>
      <vt:variant>
        <vt:lpwstr>https://educationendowmentfoundation.org.uk/covid-19-resources/national-tutoring-programme/covid-19-support-guide-for-schools/</vt:lpwstr>
      </vt:variant>
      <vt:variant>
        <vt:lpwstr/>
      </vt:variant>
      <vt:variant>
        <vt:i4>5111895</vt:i4>
      </vt:variant>
      <vt:variant>
        <vt:i4>3</vt:i4>
      </vt:variant>
      <vt:variant>
        <vt:i4>0</vt:i4>
      </vt:variant>
      <vt:variant>
        <vt:i4>5</vt:i4>
      </vt:variant>
      <vt:variant>
        <vt:lpwstr>https://www.gov.uk/guidance/coronavirus-covid-19-catch-up-premium</vt:lpwstr>
      </vt:variant>
      <vt:variant>
        <vt:lpwstr/>
      </vt:variant>
      <vt:variant>
        <vt:i4>6946918</vt:i4>
      </vt:variant>
      <vt:variant>
        <vt:i4>0</vt:i4>
      </vt:variant>
      <vt:variant>
        <vt:i4>0</vt:i4>
      </vt:variant>
      <vt:variant>
        <vt:i4>5</vt:i4>
      </vt:variant>
      <vt:variant>
        <vt:lpwstr>https://educationendowmentfoundation.org.uk/tools/families-of-schools-database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Gafson</dc:creator>
  <cp:keywords/>
  <dc:description/>
  <cp:lastModifiedBy>Sarah Bishop</cp:lastModifiedBy>
  <cp:revision>2</cp:revision>
  <cp:lastPrinted>2018-10-02T14:43:00Z</cp:lastPrinted>
  <dcterms:created xsi:type="dcterms:W3CDTF">2020-12-17T16:03:00Z</dcterms:created>
  <dcterms:modified xsi:type="dcterms:W3CDTF">2020-12-17T16:03:00Z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0x0101003EF80FD4B15078409EEBADA45DABCF14</vt:lpwstr>
  </property>
</Properties>
</file>